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30DF" w14:textId="6F8C4568" w:rsidR="00017956" w:rsidRPr="004557FE"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4557FE">
        <w:rPr>
          <w:rFonts w:ascii="Arial" w:hAnsi="Arial" w:cs="Arial"/>
          <w:color w:val="808080"/>
          <w:sz w:val="16"/>
          <w:szCs w:val="16"/>
        </w:rPr>
        <w:t>Ressort</w:t>
      </w:r>
      <w:r w:rsidR="0023643E" w:rsidRPr="004557FE">
        <w:rPr>
          <w:rFonts w:ascii="Arial" w:hAnsi="Arial" w:cs="Arial"/>
          <w:color w:val="808080"/>
          <w:sz w:val="16"/>
          <w:szCs w:val="16"/>
        </w:rPr>
        <w:t xml:space="preserve">: </w:t>
      </w:r>
      <w:r w:rsidR="00CD106F" w:rsidRPr="004557FE">
        <w:rPr>
          <w:rFonts w:ascii="Arial" w:hAnsi="Arial" w:cs="Arial"/>
          <w:color w:val="808080"/>
          <w:sz w:val="16"/>
          <w:szCs w:val="16"/>
        </w:rPr>
        <w:t>Sicherheitstechnik</w:t>
      </w:r>
      <w:r w:rsidR="0023643E" w:rsidRPr="004557FE">
        <w:rPr>
          <w:rFonts w:ascii="Arial" w:hAnsi="Arial" w:cs="Arial"/>
          <w:color w:val="808080"/>
          <w:sz w:val="16"/>
          <w:szCs w:val="16"/>
        </w:rPr>
        <w:t xml:space="preserve"> | </w:t>
      </w:r>
      <w:r w:rsidRPr="004557FE">
        <w:rPr>
          <w:rFonts w:ascii="Arial" w:hAnsi="Arial" w:cs="Arial"/>
          <w:color w:val="808080"/>
          <w:sz w:val="16"/>
          <w:szCs w:val="16"/>
        </w:rPr>
        <w:t>Datum</w:t>
      </w:r>
      <w:r w:rsidR="00462431" w:rsidRPr="004557FE">
        <w:rPr>
          <w:rFonts w:ascii="Arial" w:hAnsi="Arial" w:cs="Arial"/>
          <w:color w:val="808080"/>
          <w:sz w:val="16"/>
          <w:szCs w:val="16"/>
        </w:rPr>
        <w:t xml:space="preserve"> </w:t>
      </w:r>
      <w:r w:rsidR="000C69AB">
        <w:rPr>
          <w:rFonts w:ascii="Arial" w:hAnsi="Arial" w:cs="Arial"/>
          <w:color w:val="808080"/>
          <w:sz w:val="16"/>
          <w:szCs w:val="16"/>
        </w:rPr>
        <w:t>14</w:t>
      </w:r>
      <w:r w:rsidR="00BC29A3" w:rsidRPr="004557FE">
        <w:rPr>
          <w:rFonts w:ascii="Arial" w:hAnsi="Arial" w:cs="Arial"/>
          <w:color w:val="808080"/>
          <w:sz w:val="16"/>
          <w:szCs w:val="16"/>
        </w:rPr>
        <w:t>.0</w:t>
      </w:r>
      <w:r w:rsidR="000C69AB">
        <w:rPr>
          <w:rFonts w:ascii="Arial" w:hAnsi="Arial" w:cs="Arial"/>
          <w:color w:val="808080"/>
          <w:sz w:val="16"/>
          <w:szCs w:val="16"/>
        </w:rPr>
        <w:t>5</w:t>
      </w:r>
      <w:r w:rsidR="00BC29A3" w:rsidRPr="004557FE">
        <w:rPr>
          <w:rFonts w:ascii="Arial" w:hAnsi="Arial" w:cs="Arial"/>
          <w:color w:val="808080"/>
          <w:sz w:val="16"/>
          <w:szCs w:val="16"/>
        </w:rPr>
        <w:t>.2024</w:t>
      </w:r>
      <w:r w:rsidR="0023643E" w:rsidRPr="004557FE">
        <w:rPr>
          <w:rFonts w:ascii="Arial" w:hAnsi="Arial" w:cs="Arial"/>
          <w:color w:val="808080"/>
          <w:sz w:val="16"/>
          <w:szCs w:val="16"/>
        </w:rPr>
        <w:t xml:space="preserve">| </w:t>
      </w:r>
      <w:r w:rsidRPr="004557FE">
        <w:rPr>
          <w:rFonts w:ascii="Arial" w:hAnsi="Arial" w:cs="Arial"/>
          <w:color w:val="808080"/>
          <w:sz w:val="16"/>
          <w:szCs w:val="16"/>
        </w:rPr>
        <w:t>Text und Bild unter: www.der-pressedienst.de/</w:t>
      </w:r>
      <w:r w:rsidR="00CD106F" w:rsidRPr="004557FE">
        <w:rPr>
          <w:rFonts w:ascii="Arial" w:hAnsi="Arial" w:cs="Arial"/>
          <w:color w:val="808080"/>
          <w:sz w:val="16"/>
          <w:szCs w:val="16"/>
        </w:rPr>
        <w:t>sicherheitstechnik</w:t>
      </w:r>
    </w:p>
    <w:p w14:paraId="0AD7A3D8" w14:textId="77777777" w:rsidR="00017956" w:rsidRPr="004557FE" w:rsidRDefault="00017956" w:rsidP="007742C1">
      <w:pPr>
        <w:pStyle w:val="Textkrper"/>
        <w:spacing w:line="300" w:lineRule="atLeast"/>
        <w:ind w:right="16"/>
        <w:rPr>
          <w:rFonts w:ascii="Arial" w:hAnsi="Arial" w:cs="Arial"/>
          <w:color w:val="808080"/>
          <w:sz w:val="28"/>
          <w:szCs w:val="28"/>
          <w:lang w:val="de-DE"/>
        </w:rPr>
      </w:pPr>
    </w:p>
    <w:p w14:paraId="75588CC5" w14:textId="570652BC" w:rsidR="005149A0" w:rsidRPr="004557FE" w:rsidRDefault="004557FE" w:rsidP="00CD106F">
      <w:pPr>
        <w:spacing w:line="240" w:lineRule="auto"/>
        <w:rPr>
          <w:rFonts w:ascii="Arial" w:hAnsi="Arial" w:cs="Arial"/>
          <w:szCs w:val="22"/>
        </w:rPr>
      </w:pPr>
      <w:r>
        <w:rPr>
          <w:rFonts w:ascii="Arial" w:hAnsi="Arial" w:cs="Arial"/>
          <w:szCs w:val="22"/>
        </w:rPr>
        <w:t xml:space="preserve">Wie </w:t>
      </w:r>
      <w:r w:rsidRPr="004557FE">
        <w:rPr>
          <w:rFonts w:ascii="Arial" w:hAnsi="Arial" w:cs="Arial"/>
          <w:szCs w:val="22"/>
        </w:rPr>
        <w:t>T</w:t>
      </w:r>
      <w:r>
        <w:rPr>
          <w:rFonts w:ascii="Arial" w:hAnsi="Arial" w:cs="Arial"/>
          <w:szCs w:val="22"/>
        </w:rPr>
        <w:t xml:space="preserve">elenot </w:t>
      </w:r>
      <w:r w:rsidRPr="004557FE">
        <w:rPr>
          <w:rFonts w:ascii="Arial" w:hAnsi="Arial" w:cs="Arial"/>
          <w:szCs w:val="22"/>
        </w:rPr>
        <w:t>Betreiber kritischer Infrastrukturen bei der Umsetzung des KRITIS-DachG unterstützt</w:t>
      </w:r>
    </w:p>
    <w:p w14:paraId="3101A1A6" w14:textId="77777777" w:rsidR="005779BE" w:rsidRPr="004557FE" w:rsidRDefault="005779BE" w:rsidP="00CD106F">
      <w:pPr>
        <w:spacing w:line="240" w:lineRule="auto"/>
        <w:rPr>
          <w:rFonts w:ascii="Arial" w:hAnsi="Arial" w:cs="Arial"/>
          <w:szCs w:val="22"/>
        </w:rPr>
      </w:pPr>
    </w:p>
    <w:p w14:paraId="242091DD" w14:textId="4D2A0337" w:rsidR="004557FE" w:rsidRDefault="004557FE" w:rsidP="004557FE">
      <w:pPr>
        <w:spacing w:line="240" w:lineRule="auto"/>
        <w:rPr>
          <w:rFonts w:ascii="Arial" w:hAnsi="Arial" w:cs="Arial"/>
          <w:b/>
          <w:sz w:val="28"/>
          <w:szCs w:val="28"/>
        </w:rPr>
      </w:pPr>
      <w:r w:rsidRPr="004557FE">
        <w:rPr>
          <w:rFonts w:ascii="Arial" w:hAnsi="Arial" w:cs="Arial"/>
          <w:b/>
          <w:sz w:val="28"/>
          <w:szCs w:val="28"/>
        </w:rPr>
        <w:t>Mit zertifizierten Sicherheitslösungen zur Resilienzsteigerung</w:t>
      </w:r>
    </w:p>
    <w:p w14:paraId="5A1B7B1A" w14:textId="77777777" w:rsidR="004557FE" w:rsidRDefault="004557FE" w:rsidP="00C1243C">
      <w:pPr>
        <w:spacing w:line="276" w:lineRule="auto"/>
        <w:rPr>
          <w:rFonts w:ascii="Arial" w:hAnsi="Arial" w:cs="Arial"/>
          <w:b/>
        </w:rPr>
      </w:pPr>
    </w:p>
    <w:p w14:paraId="51670E1B" w14:textId="393B2CC9" w:rsidR="002A0A8A" w:rsidRPr="00F63B08" w:rsidRDefault="00C1243C" w:rsidP="00C1243C">
      <w:pPr>
        <w:spacing w:line="276" w:lineRule="auto"/>
        <w:rPr>
          <w:rFonts w:ascii="Arial" w:hAnsi="Arial" w:cs="Arial"/>
        </w:rPr>
      </w:pPr>
      <w:r>
        <w:rPr>
          <w:rFonts w:ascii="Arial" w:hAnsi="Arial" w:cs="Arial"/>
          <w:b/>
        </w:rPr>
        <w:t xml:space="preserve">Auf vielen Ebenen haben </w:t>
      </w:r>
      <w:r w:rsidR="004D1067">
        <w:rPr>
          <w:rFonts w:ascii="Arial" w:hAnsi="Arial" w:cs="Arial"/>
          <w:b/>
        </w:rPr>
        <w:t>Bedrohungen für Unternehmen, Organisationen und öffentlich</w:t>
      </w:r>
      <w:r w:rsidR="00E31BBC">
        <w:rPr>
          <w:rFonts w:ascii="Arial" w:hAnsi="Arial" w:cs="Arial"/>
          <w:b/>
        </w:rPr>
        <w:t>e</w:t>
      </w:r>
      <w:r w:rsidR="004D1067">
        <w:rPr>
          <w:rFonts w:ascii="Arial" w:hAnsi="Arial" w:cs="Arial"/>
          <w:b/>
        </w:rPr>
        <w:t xml:space="preserve"> Einrichtungen </w:t>
      </w:r>
      <w:r>
        <w:rPr>
          <w:rFonts w:ascii="Arial" w:hAnsi="Arial" w:cs="Arial"/>
          <w:b/>
        </w:rPr>
        <w:t xml:space="preserve">in den </w:t>
      </w:r>
      <w:r w:rsidR="00123C77">
        <w:rPr>
          <w:rFonts w:ascii="Arial" w:hAnsi="Arial" w:cs="Arial"/>
          <w:b/>
        </w:rPr>
        <w:t>v</w:t>
      </w:r>
      <w:r w:rsidR="00386571">
        <w:rPr>
          <w:rFonts w:ascii="Arial" w:hAnsi="Arial" w:cs="Arial"/>
          <w:b/>
        </w:rPr>
        <w:t>e</w:t>
      </w:r>
      <w:r w:rsidR="00123C77">
        <w:rPr>
          <w:rFonts w:ascii="Arial" w:hAnsi="Arial" w:cs="Arial"/>
          <w:b/>
        </w:rPr>
        <w:t>rgangenen</w:t>
      </w:r>
      <w:r>
        <w:rPr>
          <w:rFonts w:ascii="Arial" w:hAnsi="Arial" w:cs="Arial"/>
          <w:b/>
        </w:rPr>
        <w:t xml:space="preserve"> Jahren zugenommen.</w:t>
      </w:r>
      <w:r w:rsidR="004D1067">
        <w:rPr>
          <w:rFonts w:ascii="Arial" w:hAnsi="Arial" w:cs="Arial"/>
          <w:b/>
        </w:rPr>
        <w:t xml:space="preserve"> </w:t>
      </w:r>
      <w:r>
        <w:rPr>
          <w:rFonts w:ascii="Arial" w:hAnsi="Arial" w:cs="Arial"/>
          <w:b/>
        </w:rPr>
        <w:t>Mit dem KRITIS-Dachgesetz (KRITIS-</w:t>
      </w:r>
      <w:proofErr w:type="spellStart"/>
      <w:r>
        <w:rPr>
          <w:rFonts w:ascii="Arial" w:hAnsi="Arial" w:cs="Arial"/>
          <w:b/>
        </w:rPr>
        <w:t>DachG</w:t>
      </w:r>
      <w:proofErr w:type="spellEnd"/>
      <w:r>
        <w:rPr>
          <w:rFonts w:ascii="Arial" w:hAnsi="Arial" w:cs="Arial"/>
          <w:b/>
        </w:rPr>
        <w:t xml:space="preserve">) </w:t>
      </w:r>
      <w:r w:rsidR="00CB6B6D">
        <w:rPr>
          <w:rFonts w:ascii="Arial" w:hAnsi="Arial" w:cs="Arial"/>
          <w:b/>
        </w:rPr>
        <w:t xml:space="preserve">wird </w:t>
      </w:r>
      <w:r>
        <w:rPr>
          <w:rFonts w:ascii="Arial" w:hAnsi="Arial" w:cs="Arial"/>
          <w:b/>
        </w:rPr>
        <w:t xml:space="preserve">der Gesetzgeber </w:t>
      </w:r>
      <w:r w:rsidR="00231640">
        <w:rPr>
          <w:rFonts w:ascii="Arial" w:hAnsi="Arial" w:cs="Arial"/>
          <w:b/>
        </w:rPr>
        <w:t xml:space="preserve">nun </w:t>
      </w:r>
      <w:r>
        <w:rPr>
          <w:rFonts w:ascii="Arial" w:hAnsi="Arial" w:cs="Arial"/>
          <w:b/>
        </w:rPr>
        <w:t xml:space="preserve">genaue Richtlinien </w:t>
      </w:r>
      <w:r w:rsidR="00CB6B6D">
        <w:rPr>
          <w:rFonts w:ascii="Arial" w:hAnsi="Arial" w:cs="Arial"/>
          <w:b/>
        </w:rPr>
        <w:t>definieren</w:t>
      </w:r>
      <w:r>
        <w:rPr>
          <w:rFonts w:ascii="Arial" w:hAnsi="Arial" w:cs="Arial"/>
          <w:b/>
        </w:rPr>
        <w:t>, wie Betreiber dieser sogenannten Kritischen Infrastrukturen die Resilienz ihre</w:t>
      </w:r>
      <w:r w:rsidR="00231640">
        <w:rPr>
          <w:rFonts w:ascii="Arial" w:hAnsi="Arial" w:cs="Arial"/>
          <w:b/>
        </w:rPr>
        <w:t>r</w:t>
      </w:r>
      <w:r>
        <w:rPr>
          <w:rFonts w:ascii="Arial" w:hAnsi="Arial" w:cs="Arial"/>
          <w:b/>
        </w:rPr>
        <w:t xml:space="preserve"> Anlagen auch physisch stärken müssen</w:t>
      </w:r>
      <w:r w:rsidR="004D1067">
        <w:rPr>
          <w:rFonts w:ascii="Arial" w:hAnsi="Arial" w:cs="Arial"/>
          <w:b/>
        </w:rPr>
        <w:t xml:space="preserve">. </w:t>
      </w:r>
      <w:r>
        <w:rPr>
          <w:rFonts w:ascii="Arial" w:hAnsi="Arial" w:cs="Arial"/>
          <w:b/>
        </w:rPr>
        <w:t>Mit seiner umfassenden Expertise in den Bereichen Einbruch-, Brandschutz und Zutrit</w:t>
      </w:r>
      <w:r w:rsidR="00123C77">
        <w:rPr>
          <w:rFonts w:ascii="Arial" w:hAnsi="Arial" w:cs="Arial"/>
          <w:b/>
        </w:rPr>
        <w:t>t</w:t>
      </w:r>
      <w:r>
        <w:rPr>
          <w:rFonts w:ascii="Arial" w:hAnsi="Arial" w:cs="Arial"/>
          <w:b/>
        </w:rPr>
        <w:t xml:space="preserve">skontrolle unterstützt </w:t>
      </w:r>
      <w:proofErr w:type="spellStart"/>
      <w:r>
        <w:rPr>
          <w:rFonts w:ascii="Arial" w:hAnsi="Arial" w:cs="Arial"/>
          <w:b/>
        </w:rPr>
        <w:t>Telenot</w:t>
      </w:r>
      <w:proofErr w:type="spellEnd"/>
      <w:r>
        <w:rPr>
          <w:rFonts w:ascii="Arial" w:hAnsi="Arial" w:cs="Arial"/>
          <w:b/>
        </w:rPr>
        <w:t xml:space="preserve"> Betreiber</w:t>
      </w:r>
      <w:r w:rsidR="007E622A">
        <w:rPr>
          <w:rFonts w:ascii="Arial" w:hAnsi="Arial" w:cs="Arial"/>
          <w:b/>
        </w:rPr>
        <w:t xml:space="preserve"> und Fachplaner</w:t>
      </w:r>
      <w:r>
        <w:rPr>
          <w:rFonts w:ascii="Arial" w:hAnsi="Arial" w:cs="Arial"/>
          <w:b/>
        </w:rPr>
        <w:t xml:space="preserve"> solcher Anlagen </w:t>
      </w:r>
      <w:r w:rsidR="00B30FB0" w:rsidRPr="00B30FB0">
        <w:rPr>
          <w:rFonts w:ascii="Arial" w:hAnsi="Arial" w:cs="Arial"/>
          <w:b/>
        </w:rPr>
        <w:t>bei der Absicherung durch gesetzeskonforme</w:t>
      </w:r>
      <w:r w:rsidR="00B30FB0">
        <w:rPr>
          <w:rFonts w:ascii="Arial" w:hAnsi="Arial" w:cs="Arial"/>
          <w:b/>
        </w:rPr>
        <w:t xml:space="preserve"> </w:t>
      </w:r>
      <w:r>
        <w:rPr>
          <w:rFonts w:ascii="Arial" w:hAnsi="Arial" w:cs="Arial"/>
          <w:b/>
        </w:rPr>
        <w:t>z</w:t>
      </w:r>
      <w:r w:rsidR="00231640">
        <w:rPr>
          <w:rFonts w:ascii="Arial" w:hAnsi="Arial" w:cs="Arial"/>
          <w:b/>
        </w:rPr>
        <w:t>ertifizierte</w:t>
      </w:r>
      <w:r>
        <w:rPr>
          <w:rFonts w:ascii="Arial" w:hAnsi="Arial" w:cs="Arial"/>
          <w:b/>
        </w:rPr>
        <w:t xml:space="preserve"> Sicherheitssysteme.</w:t>
      </w:r>
    </w:p>
    <w:p w14:paraId="19F8216D" w14:textId="77777777" w:rsidR="009D4494" w:rsidRDefault="009D4494" w:rsidP="00C04CD7">
      <w:pPr>
        <w:spacing w:line="276" w:lineRule="auto"/>
        <w:rPr>
          <w:rFonts w:ascii="Arial" w:hAnsi="Arial" w:cs="Arial"/>
        </w:rPr>
      </w:pPr>
    </w:p>
    <w:p w14:paraId="47B12CBC" w14:textId="08704577" w:rsidR="006A674B" w:rsidRDefault="006A674B" w:rsidP="006A674B">
      <w:pPr>
        <w:spacing w:line="276" w:lineRule="auto"/>
        <w:rPr>
          <w:rFonts w:ascii="Arial" w:hAnsi="Arial" w:cs="Arial"/>
        </w:rPr>
      </w:pPr>
      <w:r w:rsidRPr="006A674B">
        <w:rPr>
          <w:rFonts w:ascii="Arial" w:hAnsi="Arial" w:cs="Arial"/>
        </w:rPr>
        <w:t xml:space="preserve">Kritische Infrastrukturen (kurz: KRITIS) sind </w:t>
      </w:r>
      <w:r>
        <w:rPr>
          <w:rFonts w:ascii="Arial" w:hAnsi="Arial" w:cs="Arial"/>
        </w:rPr>
        <w:t xml:space="preserve">laut Definition </w:t>
      </w:r>
      <w:r w:rsidRPr="006A674B">
        <w:rPr>
          <w:rFonts w:ascii="Arial" w:hAnsi="Arial" w:cs="Arial"/>
        </w:rPr>
        <w:t>Organisationen oder Einrichtungen mit wichtiger Bedeutung für das staatliche Gemeinwesen, bei deren Ausfall oder Beeinträchtigung nachhaltig wirkende Versorgungsengpässe, erhebliche Störungen der öffentlichen Sicherheit oder andere dramatische Folgen eintreten würden</w:t>
      </w:r>
      <w:r>
        <w:rPr>
          <w:rFonts w:ascii="Arial" w:hAnsi="Arial" w:cs="Arial"/>
        </w:rPr>
        <w:t>. Darunter fallen beispielsweise Unternehmen in den Bereichen Energie</w:t>
      </w:r>
      <w:r w:rsidR="00231640">
        <w:rPr>
          <w:rFonts w:ascii="Arial" w:hAnsi="Arial" w:cs="Arial"/>
        </w:rPr>
        <w:t>- und</w:t>
      </w:r>
      <w:r>
        <w:rPr>
          <w:rFonts w:ascii="Arial" w:hAnsi="Arial" w:cs="Arial"/>
        </w:rPr>
        <w:t xml:space="preserve"> Lebensmittelversorgung, Finanzwesen, Transport und Logistik sowie Gesundheitswesen. </w:t>
      </w:r>
      <w:r w:rsidR="004557FE">
        <w:rPr>
          <w:rFonts w:ascii="Arial" w:hAnsi="Arial" w:cs="Arial"/>
        </w:rPr>
        <w:t>In den vergangenen Jahren</w:t>
      </w:r>
      <w:r>
        <w:rPr>
          <w:rFonts w:ascii="Arial" w:hAnsi="Arial" w:cs="Arial"/>
        </w:rPr>
        <w:t xml:space="preserve"> hat sich gezeigt, dass diese in zunehmendem Maße </w:t>
      </w:r>
      <w:r w:rsidR="004D1067">
        <w:rPr>
          <w:rFonts w:ascii="Arial" w:hAnsi="Arial" w:cs="Arial"/>
        </w:rPr>
        <w:t xml:space="preserve">Bedrohungen </w:t>
      </w:r>
      <w:r>
        <w:rPr>
          <w:rFonts w:ascii="Arial" w:hAnsi="Arial" w:cs="Arial"/>
        </w:rPr>
        <w:t xml:space="preserve">ausgesetzt sind, die schwerwiegende </w:t>
      </w:r>
      <w:r w:rsidR="00231640">
        <w:rPr>
          <w:rFonts w:ascii="Arial" w:hAnsi="Arial" w:cs="Arial"/>
        </w:rPr>
        <w:t xml:space="preserve">gesellschaftliche </w:t>
      </w:r>
      <w:r>
        <w:rPr>
          <w:rFonts w:ascii="Arial" w:hAnsi="Arial" w:cs="Arial"/>
        </w:rPr>
        <w:t xml:space="preserve">Folgen mit sich bringen, das wirtschaftliche Handeln beeinträchtigen </w:t>
      </w:r>
      <w:r w:rsidR="00231640">
        <w:rPr>
          <w:rFonts w:ascii="Arial" w:hAnsi="Arial" w:cs="Arial"/>
        </w:rPr>
        <w:t>oder</w:t>
      </w:r>
      <w:r>
        <w:rPr>
          <w:rFonts w:ascii="Arial" w:hAnsi="Arial" w:cs="Arial"/>
        </w:rPr>
        <w:t xml:space="preserve"> die Versorgungssicherheit der Bevölkerung gefährden können – </w:t>
      </w:r>
      <w:r w:rsidR="00231640">
        <w:rPr>
          <w:rFonts w:ascii="Arial" w:hAnsi="Arial" w:cs="Arial"/>
        </w:rPr>
        <w:t>etwa durch</w:t>
      </w:r>
      <w:r>
        <w:rPr>
          <w:rFonts w:ascii="Arial" w:hAnsi="Arial" w:cs="Arial"/>
        </w:rPr>
        <w:t xml:space="preserve"> </w:t>
      </w:r>
      <w:r w:rsidRPr="006A674B">
        <w:rPr>
          <w:rFonts w:ascii="Arial" w:hAnsi="Arial" w:cs="Arial"/>
        </w:rPr>
        <w:t>Naturkatastrophen</w:t>
      </w:r>
      <w:r w:rsidR="00231640">
        <w:rPr>
          <w:rFonts w:ascii="Arial" w:hAnsi="Arial" w:cs="Arial"/>
        </w:rPr>
        <w:t xml:space="preserve">, </w:t>
      </w:r>
      <w:r w:rsidRPr="006A674B">
        <w:rPr>
          <w:rFonts w:ascii="Arial" w:hAnsi="Arial" w:cs="Arial"/>
        </w:rPr>
        <w:t>Terrorismus</w:t>
      </w:r>
      <w:r>
        <w:rPr>
          <w:rFonts w:ascii="Arial" w:hAnsi="Arial" w:cs="Arial"/>
        </w:rPr>
        <w:t xml:space="preserve">, </w:t>
      </w:r>
      <w:r w:rsidRPr="006A674B">
        <w:rPr>
          <w:rFonts w:ascii="Arial" w:hAnsi="Arial" w:cs="Arial"/>
        </w:rPr>
        <w:t>Cyberattacken</w:t>
      </w:r>
      <w:r w:rsidR="00231640">
        <w:rPr>
          <w:rFonts w:ascii="Arial" w:hAnsi="Arial" w:cs="Arial"/>
        </w:rPr>
        <w:t>,</w:t>
      </w:r>
      <w:r>
        <w:rPr>
          <w:rFonts w:ascii="Arial" w:hAnsi="Arial" w:cs="Arial"/>
        </w:rPr>
        <w:t xml:space="preserve"> </w:t>
      </w:r>
      <w:r w:rsidRPr="006A674B">
        <w:rPr>
          <w:rFonts w:ascii="Arial" w:hAnsi="Arial" w:cs="Arial"/>
        </w:rPr>
        <w:t>feindliche Angriffe</w:t>
      </w:r>
      <w:r w:rsidR="00231640">
        <w:rPr>
          <w:rFonts w:ascii="Arial" w:hAnsi="Arial" w:cs="Arial"/>
        </w:rPr>
        <w:t>,</w:t>
      </w:r>
      <w:r w:rsidRPr="006A674B">
        <w:rPr>
          <w:rFonts w:ascii="Arial" w:hAnsi="Arial" w:cs="Arial"/>
        </w:rPr>
        <w:t xml:space="preserve"> Krieg</w:t>
      </w:r>
      <w:r>
        <w:rPr>
          <w:rFonts w:ascii="Arial" w:hAnsi="Arial" w:cs="Arial"/>
        </w:rPr>
        <w:t xml:space="preserve"> oder Störungen </w:t>
      </w:r>
      <w:r w:rsidRPr="006A674B">
        <w:rPr>
          <w:rFonts w:ascii="Arial" w:hAnsi="Arial" w:cs="Arial"/>
        </w:rPr>
        <w:t>von Lieferketten</w:t>
      </w:r>
      <w:r>
        <w:rPr>
          <w:rFonts w:ascii="Arial" w:hAnsi="Arial" w:cs="Arial"/>
        </w:rPr>
        <w:t>.</w:t>
      </w:r>
    </w:p>
    <w:p w14:paraId="3F32F33B" w14:textId="77777777" w:rsidR="00C41DC5" w:rsidRDefault="00C41DC5" w:rsidP="006A674B">
      <w:pPr>
        <w:spacing w:line="276" w:lineRule="auto"/>
        <w:rPr>
          <w:rFonts w:ascii="Arial" w:hAnsi="Arial" w:cs="Arial"/>
        </w:rPr>
      </w:pPr>
    </w:p>
    <w:p w14:paraId="341C41CD" w14:textId="36C0EC95" w:rsidR="00C41DC5" w:rsidRDefault="00C41DC5" w:rsidP="006A674B">
      <w:pPr>
        <w:spacing w:line="276" w:lineRule="auto"/>
        <w:rPr>
          <w:rFonts w:ascii="Arial" w:hAnsi="Arial" w:cs="Arial"/>
        </w:rPr>
      </w:pPr>
      <w:r>
        <w:rPr>
          <w:rFonts w:ascii="Arial" w:hAnsi="Arial" w:cs="Arial"/>
        </w:rPr>
        <w:t>U</w:t>
      </w:r>
      <w:r w:rsidRPr="0015020B">
        <w:rPr>
          <w:rFonts w:ascii="Arial" w:hAnsi="Arial" w:cs="Arial"/>
        </w:rPr>
        <w:t xml:space="preserve">m </w:t>
      </w:r>
      <w:r>
        <w:rPr>
          <w:rFonts w:ascii="Arial" w:hAnsi="Arial" w:cs="Arial"/>
        </w:rPr>
        <w:t>KRIT</w:t>
      </w:r>
      <w:r w:rsidR="004557FE">
        <w:rPr>
          <w:rFonts w:ascii="Arial" w:hAnsi="Arial" w:cs="Arial"/>
        </w:rPr>
        <w:t>I</w:t>
      </w:r>
      <w:r>
        <w:rPr>
          <w:rFonts w:ascii="Arial" w:hAnsi="Arial" w:cs="Arial"/>
        </w:rPr>
        <w:t xml:space="preserve">S </w:t>
      </w:r>
      <w:r w:rsidRPr="0015020B">
        <w:rPr>
          <w:rFonts w:ascii="Arial" w:hAnsi="Arial" w:cs="Arial"/>
        </w:rPr>
        <w:t>besser zu schützen</w:t>
      </w:r>
      <w:r>
        <w:rPr>
          <w:rFonts w:ascii="Arial" w:hAnsi="Arial" w:cs="Arial"/>
        </w:rPr>
        <w:t>, hat die</w:t>
      </w:r>
      <w:r w:rsidRPr="0015020B">
        <w:rPr>
          <w:rFonts w:ascii="Arial" w:hAnsi="Arial" w:cs="Arial"/>
        </w:rPr>
        <w:t xml:space="preserve"> Europäische Union die Sicherheitsanforderungen </w:t>
      </w:r>
      <w:r w:rsidR="009C2A5D">
        <w:rPr>
          <w:rFonts w:ascii="Arial" w:hAnsi="Arial" w:cs="Arial"/>
        </w:rPr>
        <w:t>in der</w:t>
      </w:r>
      <w:r>
        <w:rPr>
          <w:rFonts w:ascii="Arial" w:hAnsi="Arial" w:cs="Arial"/>
        </w:rPr>
        <w:t xml:space="preserve"> EU-Richtlinie über die Resilienz kritischer Einrichtungen (CER-Richtlinie) sowie d</w:t>
      </w:r>
      <w:r w:rsidR="009C2A5D">
        <w:rPr>
          <w:rFonts w:ascii="Arial" w:hAnsi="Arial" w:cs="Arial"/>
        </w:rPr>
        <w:t>er</w:t>
      </w:r>
      <w:r>
        <w:rPr>
          <w:rFonts w:ascii="Arial" w:hAnsi="Arial" w:cs="Arial"/>
        </w:rPr>
        <w:t xml:space="preserve"> EU-Richtlinie für ein hohes gemeinsames Cybersicherheitsniveau (NIS2-Richtlinie) verabschiedet.</w:t>
      </w:r>
    </w:p>
    <w:p w14:paraId="465FB093" w14:textId="77777777" w:rsidR="002C4D39" w:rsidRDefault="002C4D39" w:rsidP="006F4731">
      <w:pPr>
        <w:spacing w:line="276" w:lineRule="auto"/>
        <w:rPr>
          <w:rFonts w:ascii="Arial" w:hAnsi="Arial" w:cs="Arial"/>
        </w:rPr>
      </w:pPr>
    </w:p>
    <w:p w14:paraId="00C171EC" w14:textId="6B430129" w:rsidR="00AA169F" w:rsidRDefault="00C41DC5" w:rsidP="006F4731">
      <w:pPr>
        <w:spacing w:line="276" w:lineRule="auto"/>
        <w:rPr>
          <w:rFonts w:ascii="Arial" w:hAnsi="Arial" w:cs="Arial"/>
          <w:b/>
          <w:bCs/>
        </w:rPr>
      </w:pPr>
      <w:r>
        <w:rPr>
          <w:rFonts w:ascii="Arial" w:hAnsi="Arial" w:cs="Arial"/>
          <w:b/>
          <w:bCs/>
        </w:rPr>
        <w:t xml:space="preserve">Das </w:t>
      </w:r>
      <w:r w:rsidR="00330332">
        <w:rPr>
          <w:rFonts w:ascii="Arial" w:hAnsi="Arial" w:cs="Arial"/>
          <w:b/>
          <w:bCs/>
        </w:rPr>
        <w:t xml:space="preserve">KRITIS-DachG – </w:t>
      </w:r>
      <w:r w:rsidR="00DB44C6">
        <w:rPr>
          <w:rFonts w:ascii="Arial" w:hAnsi="Arial" w:cs="Arial"/>
          <w:b/>
          <w:bCs/>
        </w:rPr>
        <w:t>Jetzt für konformen physischen Schutz sorgen</w:t>
      </w:r>
    </w:p>
    <w:p w14:paraId="256FD2B0" w14:textId="77777777" w:rsidR="00C41DC5" w:rsidRPr="00AA169F" w:rsidRDefault="00C41DC5" w:rsidP="006F4731">
      <w:pPr>
        <w:spacing w:line="276" w:lineRule="auto"/>
        <w:rPr>
          <w:rFonts w:ascii="Arial" w:hAnsi="Arial" w:cs="Arial"/>
          <w:b/>
          <w:bCs/>
        </w:rPr>
      </w:pPr>
    </w:p>
    <w:p w14:paraId="2D5802F2" w14:textId="58FFD3B8" w:rsidR="00DB44C6" w:rsidRDefault="00C41DC5" w:rsidP="00DB44C6">
      <w:pPr>
        <w:spacing w:line="276" w:lineRule="auto"/>
        <w:rPr>
          <w:rFonts w:ascii="Arial" w:hAnsi="Arial" w:cs="Arial"/>
        </w:rPr>
      </w:pPr>
      <w:r>
        <w:rPr>
          <w:rFonts w:ascii="Arial" w:hAnsi="Arial" w:cs="Arial"/>
        </w:rPr>
        <w:t>D</w:t>
      </w:r>
      <w:r w:rsidR="002C4D39">
        <w:rPr>
          <w:rFonts w:ascii="Arial" w:hAnsi="Arial" w:cs="Arial"/>
        </w:rPr>
        <w:t>ie nationale Umsetzung der EU-</w:t>
      </w:r>
      <w:r w:rsidR="00CB6B6D">
        <w:rPr>
          <w:rFonts w:ascii="Arial" w:hAnsi="Arial" w:cs="Arial"/>
        </w:rPr>
        <w:t>CER-</w:t>
      </w:r>
      <w:r w:rsidR="002C4D39">
        <w:rPr>
          <w:rFonts w:ascii="Arial" w:hAnsi="Arial" w:cs="Arial"/>
        </w:rPr>
        <w:t xml:space="preserve">Richtlinie </w:t>
      </w:r>
      <w:r>
        <w:rPr>
          <w:rFonts w:ascii="Arial" w:hAnsi="Arial" w:cs="Arial"/>
        </w:rPr>
        <w:t>erfolgt durch das neue</w:t>
      </w:r>
      <w:r w:rsidR="002C4D39">
        <w:rPr>
          <w:rFonts w:ascii="Arial" w:hAnsi="Arial" w:cs="Arial"/>
        </w:rPr>
        <w:t xml:space="preserve"> KRITIS-DachG.</w:t>
      </w:r>
      <w:r w:rsidR="009C2A5D">
        <w:rPr>
          <w:rFonts w:ascii="Arial" w:hAnsi="Arial" w:cs="Arial"/>
        </w:rPr>
        <w:t xml:space="preserve"> </w:t>
      </w:r>
      <w:proofErr w:type="gramStart"/>
      <w:r w:rsidR="009C2A5D">
        <w:rPr>
          <w:rFonts w:ascii="Arial" w:hAnsi="Arial" w:cs="Arial"/>
        </w:rPr>
        <w:t>Dieses</w:t>
      </w:r>
      <w:r>
        <w:rPr>
          <w:rFonts w:ascii="Arial" w:hAnsi="Arial" w:cs="Arial"/>
        </w:rPr>
        <w:t xml:space="preserve"> verpflichtet </w:t>
      </w:r>
      <w:r w:rsidR="002C4D39">
        <w:rPr>
          <w:rFonts w:ascii="Arial" w:hAnsi="Arial" w:cs="Arial"/>
        </w:rPr>
        <w:t>Betreiber</w:t>
      </w:r>
      <w:proofErr w:type="gramEnd"/>
      <w:r w:rsidR="002C4D39">
        <w:rPr>
          <w:rFonts w:ascii="Arial" w:hAnsi="Arial" w:cs="Arial"/>
        </w:rPr>
        <w:t xml:space="preserve"> kritischer Anlagen, Maßnahmen zu ergreifen, </w:t>
      </w:r>
      <w:r w:rsidR="009C2A5D">
        <w:rPr>
          <w:rFonts w:ascii="Arial" w:hAnsi="Arial" w:cs="Arial"/>
        </w:rPr>
        <w:t xml:space="preserve">die </w:t>
      </w:r>
      <w:r w:rsidR="002C4D39">
        <w:rPr>
          <w:rFonts w:ascii="Arial" w:hAnsi="Arial" w:cs="Arial"/>
        </w:rPr>
        <w:t>die Resilienz ihrer Einrichtungen stärken</w:t>
      </w:r>
      <w:r>
        <w:rPr>
          <w:rFonts w:ascii="Arial" w:hAnsi="Arial" w:cs="Arial"/>
        </w:rPr>
        <w:t xml:space="preserve">. </w:t>
      </w:r>
      <w:r>
        <w:rPr>
          <w:rFonts w:ascii="Arial" w:hAnsi="Arial" w:cs="Arial"/>
        </w:rPr>
        <w:lastRenderedPageBreak/>
        <w:t>„Ein zentrales Element des Gesetzes liegt im physischen Schutz dieser Anl</w:t>
      </w:r>
      <w:r w:rsidR="00EF62B6">
        <w:rPr>
          <w:rFonts w:ascii="Arial" w:hAnsi="Arial" w:cs="Arial"/>
        </w:rPr>
        <w:t xml:space="preserve">agen“, sagt </w:t>
      </w:r>
      <w:r w:rsidR="00E919AB">
        <w:rPr>
          <w:rFonts w:ascii="Arial" w:hAnsi="Arial" w:cs="Arial"/>
        </w:rPr>
        <w:t xml:space="preserve">Sicherheitsexperte </w:t>
      </w:r>
      <w:proofErr w:type="spellStart"/>
      <w:r w:rsidR="00386571">
        <w:rPr>
          <w:rFonts w:ascii="Arial" w:hAnsi="Arial" w:cs="Arial"/>
        </w:rPr>
        <w:t>Began</w:t>
      </w:r>
      <w:proofErr w:type="spellEnd"/>
      <w:r w:rsidR="00386571">
        <w:rPr>
          <w:rFonts w:ascii="Arial" w:hAnsi="Arial" w:cs="Arial"/>
        </w:rPr>
        <w:t xml:space="preserve"> </w:t>
      </w:r>
      <w:proofErr w:type="spellStart"/>
      <w:r w:rsidR="00386571">
        <w:rPr>
          <w:rFonts w:ascii="Arial" w:hAnsi="Arial" w:cs="Arial"/>
        </w:rPr>
        <w:t>Felic</w:t>
      </w:r>
      <w:proofErr w:type="spellEnd"/>
      <w:r w:rsidR="00E919AB" w:rsidRPr="0015020B">
        <w:rPr>
          <w:rFonts w:ascii="Arial" w:hAnsi="Arial" w:cs="Arial"/>
        </w:rPr>
        <w:t xml:space="preserve"> von </w:t>
      </w:r>
      <w:proofErr w:type="spellStart"/>
      <w:r w:rsidR="00E919AB" w:rsidRPr="0015020B">
        <w:rPr>
          <w:rFonts w:ascii="Arial" w:hAnsi="Arial" w:cs="Arial"/>
        </w:rPr>
        <w:t>Telenot</w:t>
      </w:r>
      <w:proofErr w:type="spellEnd"/>
      <w:r w:rsidR="00E919AB">
        <w:rPr>
          <w:rFonts w:ascii="Arial" w:hAnsi="Arial" w:cs="Arial"/>
        </w:rPr>
        <w:t xml:space="preserve">. Das in Aalen, Baden-Württemberg ansässige Unternehmen gehört zu Deutschlands führenden </w:t>
      </w:r>
      <w:r w:rsidR="002D30D5">
        <w:rPr>
          <w:rFonts w:ascii="Arial" w:hAnsi="Arial" w:cs="Arial"/>
        </w:rPr>
        <w:t>Herstellern von elektronischen Sicherheitssystemen.</w:t>
      </w:r>
      <w:r w:rsidR="00DB44C6">
        <w:rPr>
          <w:rFonts w:ascii="Arial" w:hAnsi="Arial" w:cs="Arial"/>
        </w:rPr>
        <w:t xml:space="preserve"> Zahlreiche Lebensmittelketten, Energieversorger, Rechenzentren, kommunale </w:t>
      </w:r>
      <w:r w:rsidR="004557FE">
        <w:rPr>
          <w:rFonts w:ascii="Arial" w:hAnsi="Arial" w:cs="Arial"/>
        </w:rPr>
        <w:t>Einrichtungen</w:t>
      </w:r>
      <w:r w:rsidR="00DB44C6">
        <w:rPr>
          <w:rFonts w:ascii="Arial" w:hAnsi="Arial" w:cs="Arial"/>
        </w:rPr>
        <w:t xml:space="preserve"> und andere Unternehmen vertrauen bereits seit Jahren auf die Expertise von Telenot. Darunter finden sich auch einige, die jetzt von den Regularien des KRITIS-</w:t>
      </w:r>
      <w:proofErr w:type="spellStart"/>
      <w:r w:rsidR="00DB44C6">
        <w:rPr>
          <w:rFonts w:ascii="Arial" w:hAnsi="Arial" w:cs="Arial"/>
        </w:rPr>
        <w:t>D</w:t>
      </w:r>
      <w:r w:rsidR="00386571">
        <w:rPr>
          <w:rFonts w:ascii="Arial" w:hAnsi="Arial" w:cs="Arial"/>
        </w:rPr>
        <w:t>ach</w:t>
      </w:r>
      <w:r w:rsidR="00DB44C6">
        <w:rPr>
          <w:rFonts w:ascii="Arial" w:hAnsi="Arial" w:cs="Arial"/>
        </w:rPr>
        <w:t>G</w:t>
      </w:r>
      <w:proofErr w:type="spellEnd"/>
      <w:r w:rsidR="00DB44C6">
        <w:rPr>
          <w:rFonts w:ascii="Arial" w:hAnsi="Arial" w:cs="Arial"/>
        </w:rPr>
        <w:t xml:space="preserve"> betroffen sind. </w:t>
      </w:r>
      <w:r w:rsidR="002D30D5">
        <w:rPr>
          <w:rFonts w:ascii="Arial" w:hAnsi="Arial" w:cs="Arial"/>
        </w:rPr>
        <w:t xml:space="preserve">In Deutschland sind </w:t>
      </w:r>
      <w:r w:rsidR="00DB44C6">
        <w:rPr>
          <w:rFonts w:ascii="Arial" w:hAnsi="Arial" w:cs="Arial"/>
        </w:rPr>
        <w:t xml:space="preserve">das </w:t>
      </w:r>
      <w:r w:rsidR="002D30D5">
        <w:rPr>
          <w:rFonts w:ascii="Arial" w:hAnsi="Arial" w:cs="Arial"/>
        </w:rPr>
        <w:t>rund 2.000 Unternehmen, Organisationen und kommunale Einrichtungen</w:t>
      </w:r>
      <w:r w:rsidR="00DB44C6">
        <w:rPr>
          <w:rFonts w:ascii="Arial" w:hAnsi="Arial" w:cs="Arial"/>
        </w:rPr>
        <w:t>.</w:t>
      </w:r>
    </w:p>
    <w:p w14:paraId="10B1E625" w14:textId="77777777" w:rsidR="00DB44C6" w:rsidRDefault="00DB44C6" w:rsidP="00DB44C6">
      <w:pPr>
        <w:spacing w:line="276" w:lineRule="auto"/>
        <w:rPr>
          <w:rFonts w:ascii="Arial" w:hAnsi="Arial" w:cs="Arial"/>
        </w:rPr>
      </w:pPr>
    </w:p>
    <w:p w14:paraId="3401ABAE" w14:textId="70471623" w:rsidR="00DB44C6" w:rsidRPr="00DB44C6" w:rsidRDefault="00DB44C6" w:rsidP="00DB44C6">
      <w:pPr>
        <w:spacing w:line="276" w:lineRule="auto"/>
        <w:rPr>
          <w:rFonts w:ascii="Arial" w:hAnsi="Arial" w:cs="Arial"/>
          <w:b/>
        </w:rPr>
      </w:pPr>
      <w:r w:rsidRPr="00DB44C6">
        <w:rPr>
          <w:rFonts w:ascii="Arial" w:hAnsi="Arial" w:cs="Arial"/>
          <w:b/>
        </w:rPr>
        <w:t>Hohe Strafen drohen</w:t>
      </w:r>
    </w:p>
    <w:p w14:paraId="32E4D730" w14:textId="77777777" w:rsidR="00DB44C6" w:rsidRDefault="00DB44C6" w:rsidP="00DB44C6">
      <w:pPr>
        <w:spacing w:line="276" w:lineRule="auto"/>
        <w:rPr>
          <w:rFonts w:ascii="Arial" w:hAnsi="Arial" w:cs="Arial"/>
        </w:rPr>
      </w:pPr>
    </w:p>
    <w:p w14:paraId="26F126E0" w14:textId="60EE10B1" w:rsidR="006A674B" w:rsidRDefault="002D30D5" w:rsidP="006F4731">
      <w:pPr>
        <w:spacing w:line="276" w:lineRule="auto"/>
        <w:rPr>
          <w:rFonts w:ascii="Arial" w:hAnsi="Arial" w:cs="Arial"/>
        </w:rPr>
      </w:pPr>
      <w:r>
        <w:rPr>
          <w:rFonts w:ascii="Arial" w:hAnsi="Arial" w:cs="Arial"/>
        </w:rPr>
        <w:t>„</w:t>
      </w:r>
      <w:r w:rsidR="00147B22">
        <w:rPr>
          <w:rFonts w:ascii="Arial" w:hAnsi="Arial" w:cs="Arial"/>
        </w:rPr>
        <w:t xml:space="preserve">Betroffene KRITS </w:t>
      </w:r>
      <w:r>
        <w:rPr>
          <w:rFonts w:ascii="Arial" w:hAnsi="Arial" w:cs="Arial"/>
        </w:rPr>
        <w:t xml:space="preserve">müssen Maßnahmen </w:t>
      </w:r>
      <w:r w:rsidR="00147B22">
        <w:rPr>
          <w:rFonts w:ascii="Arial" w:hAnsi="Arial" w:cs="Arial"/>
        </w:rPr>
        <w:t xml:space="preserve">treffen, um die gesetzlich geforderte Resilienz zu erreichen, beziehungsweise vorhandene Sicherheitslösungen daraufhin prüfen, ob sie diesen Anforderungen entsprechen und gegebenenfalls nachrüsten“, erläutert </w:t>
      </w:r>
      <w:r w:rsidR="00386571">
        <w:rPr>
          <w:rFonts w:ascii="Arial" w:hAnsi="Arial" w:cs="Arial"/>
        </w:rPr>
        <w:t>Felic</w:t>
      </w:r>
      <w:r w:rsidR="00147B22">
        <w:rPr>
          <w:rFonts w:ascii="Arial" w:hAnsi="Arial" w:cs="Arial"/>
        </w:rPr>
        <w:t>. Denn die Nichtbeachtung des KRITIS-DachG kann hohe Bußgelder nach sich ziehen: „D</w:t>
      </w:r>
      <w:r w:rsidR="004F65AD">
        <w:rPr>
          <w:rFonts w:ascii="Arial" w:hAnsi="Arial" w:cs="Arial"/>
        </w:rPr>
        <w:t>ie Strafen können</w:t>
      </w:r>
      <w:r w:rsidR="00147B22">
        <w:rPr>
          <w:rFonts w:ascii="Arial" w:hAnsi="Arial" w:cs="Arial"/>
        </w:rPr>
        <w:t xml:space="preserve"> </w:t>
      </w:r>
      <w:r w:rsidR="004F65AD">
        <w:rPr>
          <w:rFonts w:ascii="Arial" w:hAnsi="Arial" w:cs="Arial"/>
        </w:rPr>
        <w:t xml:space="preserve">in </w:t>
      </w:r>
      <w:r w:rsidR="00147B22">
        <w:rPr>
          <w:rFonts w:ascii="Arial" w:hAnsi="Arial" w:cs="Arial"/>
        </w:rPr>
        <w:t xml:space="preserve">die Millionen gehen“, so </w:t>
      </w:r>
      <w:r w:rsidR="00386571">
        <w:rPr>
          <w:rFonts w:ascii="Arial" w:hAnsi="Arial" w:cs="Arial"/>
        </w:rPr>
        <w:t>Felic</w:t>
      </w:r>
      <w:r w:rsidR="004F65AD">
        <w:rPr>
          <w:rFonts w:ascii="Arial" w:hAnsi="Arial" w:cs="Arial"/>
        </w:rPr>
        <w:t>. Zudem verpflichtet das Gesetz die Betreiber,</w:t>
      </w:r>
      <w:r w:rsidR="006F4910">
        <w:rPr>
          <w:rFonts w:ascii="Arial" w:hAnsi="Arial" w:cs="Arial"/>
        </w:rPr>
        <w:t xml:space="preserve"> Vorfälle mit der Anlage ausführlich dem Bundesamt für Bevölkerungsschutz und Katastrophenhilfe (BBK), zu </w:t>
      </w:r>
      <w:r w:rsidR="00CB6B6D">
        <w:rPr>
          <w:rFonts w:ascii="Arial" w:hAnsi="Arial" w:cs="Arial"/>
        </w:rPr>
        <w:t xml:space="preserve">melden </w:t>
      </w:r>
      <w:r w:rsidR="006F4910">
        <w:rPr>
          <w:rFonts w:ascii="Arial" w:hAnsi="Arial" w:cs="Arial"/>
        </w:rPr>
        <w:t>sowie der Behörde auch einen rund um die Uhr erreichbaren Ansprechpartner zu benennen.</w:t>
      </w:r>
    </w:p>
    <w:p w14:paraId="522DD5B8" w14:textId="77777777" w:rsidR="00147B22" w:rsidRDefault="00147B22" w:rsidP="006F4731">
      <w:pPr>
        <w:spacing w:line="276" w:lineRule="auto"/>
        <w:rPr>
          <w:rFonts w:ascii="Arial" w:hAnsi="Arial" w:cs="Arial"/>
        </w:rPr>
      </w:pPr>
    </w:p>
    <w:p w14:paraId="6C88E7A1" w14:textId="1F846E4D" w:rsidR="00DB44C6" w:rsidRPr="00DB44C6" w:rsidRDefault="00DB44C6" w:rsidP="006F4731">
      <w:pPr>
        <w:spacing w:line="276" w:lineRule="auto"/>
        <w:rPr>
          <w:rFonts w:ascii="Arial" w:hAnsi="Arial" w:cs="Arial"/>
          <w:b/>
        </w:rPr>
      </w:pPr>
      <w:r w:rsidRPr="00DB44C6">
        <w:rPr>
          <w:rFonts w:ascii="Arial" w:hAnsi="Arial" w:cs="Arial"/>
          <w:b/>
        </w:rPr>
        <w:t>Gesetzeskonforme Lösungen mit Telenot</w:t>
      </w:r>
    </w:p>
    <w:p w14:paraId="3BC84AB5" w14:textId="77777777" w:rsidR="00DB44C6" w:rsidRDefault="00DB44C6" w:rsidP="006F4731">
      <w:pPr>
        <w:spacing w:line="276" w:lineRule="auto"/>
        <w:rPr>
          <w:rFonts w:ascii="Arial" w:hAnsi="Arial" w:cs="Arial"/>
        </w:rPr>
      </w:pPr>
    </w:p>
    <w:p w14:paraId="7ECBC6A7" w14:textId="17835E5A" w:rsidR="004F65AD" w:rsidRDefault="00147B22" w:rsidP="004F65AD">
      <w:pPr>
        <w:spacing w:line="276" w:lineRule="auto"/>
        <w:rPr>
          <w:rFonts w:ascii="Arial" w:hAnsi="Arial" w:cs="Arial"/>
        </w:rPr>
      </w:pPr>
      <w:r>
        <w:rPr>
          <w:rFonts w:ascii="Arial" w:hAnsi="Arial" w:cs="Arial"/>
        </w:rPr>
        <w:t xml:space="preserve">Nutzer </w:t>
      </w:r>
      <w:r w:rsidR="00B21DC2">
        <w:rPr>
          <w:rFonts w:ascii="Arial" w:hAnsi="Arial" w:cs="Arial"/>
        </w:rPr>
        <w:t xml:space="preserve">der </w:t>
      </w:r>
      <w:r w:rsidR="006D5551">
        <w:rPr>
          <w:rFonts w:ascii="Arial" w:hAnsi="Arial" w:cs="Arial"/>
        </w:rPr>
        <w:t xml:space="preserve">elektronischen Sicherheitslösungen </w:t>
      </w:r>
      <w:r w:rsidR="00B21DC2">
        <w:rPr>
          <w:rFonts w:ascii="Arial" w:hAnsi="Arial" w:cs="Arial"/>
        </w:rPr>
        <w:t xml:space="preserve">von Telenot </w:t>
      </w:r>
      <w:r w:rsidR="006D5551">
        <w:rPr>
          <w:rFonts w:ascii="Arial" w:hAnsi="Arial" w:cs="Arial"/>
        </w:rPr>
        <w:t xml:space="preserve">sind hier auf der sicheren Seite. „Unsere Lösungen </w:t>
      </w:r>
      <w:r w:rsidR="009C2A5D">
        <w:rPr>
          <w:rFonts w:ascii="Arial" w:hAnsi="Arial" w:cs="Arial"/>
        </w:rPr>
        <w:t>greifen</w:t>
      </w:r>
      <w:r w:rsidR="006D5551">
        <w:rPr>
          <w:rFonts w:ascii="Arial" w:hAnsi="Arial" w:cs="Arial"/>
        </w:rPr>
        <w:t xml:space="preserve"> seit vielen Jahren </w:t>
      </w:r>
      <w:r w:rsidR="009C2A5D">
        <w:rPr>
          <w:rFonts w:ascii="Arial" w:hAnsi="Arial" w:cs="Arial"/>
        </w:rPr>
        <w:t xml:space="preserve">auf aktuelle </w:t>
      </w:r>
      <w:r w:rsidR="006D5551">
        <w:rPr>
          <w:rFonts w:ascii="Arial" w:hAnsi="Arial" w:cs="Arial"/>
        </w:rPr>
        <w:t>Normen</w:t>
      </w:r>
      <w:r w:rsidR="009C2A5D">
        <w:rPr>
          <w:rFonts w:ascii="Arial" w:hAnsi="Arial" w:cs="Arial"/>
        </w:rPr>
        <w:t xml:space="preserve"> zurück</w:t>
      </w:r>
      <w:r w:rsidR="006D5551">
        <w:rPr>
          <w:rFonts w:ascii="Arial" w:hAnsi="Arial" w:cs="Arial"/>
        </w:rPr>
        <w:t xml:space="preserve">, die nun auch für das KRITIS-DachG relevant sind, </w:t>
      </w:r>
      <w:r w:rsidR="00386571">
        <w:rPr>
          <w:rFonts w:ascii="Arial" w:hAnsi="Arial" w:cs="Arial"/>
        </w:rPr>
        <w:t>beispielsweise die</w:t>
      </w:r>
      <w:r w:rsidR="006D5551">
        <w:rPr>
          <w:rFonts w:ascii="Arial" w:hAnsi="Arial" w:cs="Arial"/>
        </w:rPr>
        <w:t xml:space="preserve"> </w:t>
      </w:r>
      <w:r w:rsidR="00B30FB0" w:rsidRPr="00B30FB0">
        <w:rPr>
          <w:rFonts w:ascii="Arial" w:hAnsi="Arial" w:cs="Arial"/>
        </w:rPr>
        <w:t>DIN EN 50131</w:t>
      </w:r>
      <w:r w:rsidR="00B30FB0">
        <w:rPr>
          <w:rFonts w:ascii="Arial" w:hAnsi="Arial" w:cs="Arial"/>
        </w:rPr>
        <w:t>-1</w:t>
      </w:r>
      <w:r w:rsidR="00B30FB0" w:rsidRPr="00B30FB0">
        <w:rPr>
          <w:rFonts w:ascii="Arial" w:hAnsi="Arial" w:cs="Arial"/>
        </w:rPr>
        <w:t>, DIN EN 54, DIN EN 60839-11</w:t>
      </w:r>
      <w:r w:rsidR="00B21DC2">
        <w:rPr>
          <w:rFonts w:ascii="Arial" w:hAnsi="Arial" w:cs="Arial"/>
        </w:rPr>
        <w:t>“, zählt</w:t>
      </w:r>
      <w:r w:rsidR="00386571">
        <w:rPr>
          <w:rFonts w:ascii="Arial" w:hAnsi="Arial" w:cs="Arial"/>
        </w:rPr>
        <w:t xml:space="preserve"> </w:t>
      </w:r>
      <w:proofErr w:type="spellStart"/>
      <w:r w:rsidR="00386571">
        <w:rPr>
          <w:rFonts w:ascii="Arial" w:hAnsi="Arial" w:cs="Arial"/>
        </w:rPr>
        <w:t>Felic</w:t>
      </w:r>
      <w:proofErr w:type="spellEnd"/>
      <w:r w:rsidR="00B21DC2">
        <w:rPr>
          <w:rFonts w:ascii="Arial" w:hAnsi="Arial" w:cs="Arial"/>
        </w:rPr>
        <w:t xml:space="preserve"> auf. </w:t>
      </w:r>
      <w:r w:rsidR="004F65AD">
        <w:rPr>
          <w:rFonts w:ascii="Arial" w:hAnsi="Arial" w:cs="Arial"/>
        </w:rPr>
        <w:t xml:space="preserve">Die Expertise von Telenot erstreckt sich </w:t>
      </w:r>
      <w:r w:rsidR="009C2A5D">
        <w:rPr>
          <w:rFonts w:ascii="Arial" w:hAnsi="Arial" w:cs="Arial"/>
        </w:rPr>
        <w:t xml:space="preserve">jedoch </w:t>
      </w:r>
      <w:r w:rsidR="004F65AD">
        <w:rPr>
          <w:rFonts w:ascii="Arial" w:hAnsi="Arial" w:cs="Arial"/>
        </w:rPr>
        <w:t>nicht allein auf Produkte für richtlinienkonforme Sicherheitskonzepte. Auch die mehr als 500 Autorisierten Telenot-Stützpunkte si</w:t>
      </w:r>
      <w:r w:rsidR="009C2A5D">
        <w:rPr>
          <w:rFonts w:ascii="Arial" w:hAnsi="Arial" w:cs="Arial"/>
        </w:rPr>
        <w:t>nd</w:t>
      </w:r>
      <w:r w:rsidR="004F65AD">
        <w:rPr>
          <w:rFonts w:ascii="Arial" w:hAnsi="Arial" w:cs="Arial"/>
        </w:rPr>
        <w:t xml:space="preserve"> zur richtlinienkonformen Installation sowie Wartung solcher Lösungen geschult. KRITS-Betreiber </w:t>
      </w:r>
      <w:r w:rsidR="00386571">
        <w:rPr>
          <w:rFonts w:ascii="Arial" w:hAnsi="Arial" w:cs="Arial"/>
        </w:rPr>
        <w:t>sind somit in der Lage, eindeutig</w:t>
      </w:r>
      <w:r w:rsidR="009C2A5D">
        <w:rPr>
          <w:rFonts w:ascii="Arial" w:hAnsi="Arial" w:cs="Arial"/>
        </w:rPr>
        <w:t xml:space="preserve"> </w:t>
      </w:r>
      <w:r w:rsidR="004F65AD">
        <w:rPr>
          <w:rFonts w:ascii="Arial" w:hAnsi="Arial" w:cs="Arial"/>
        </w:rPr>
        <w:t>sicher</w:t>
      </w:r>
      <w:r w:rsidR="00386571">
        <w:rPr>
          <w:rFonts w:ascii="Arial" w:hAnsi="Arial" w:cs="Arial"/>
        </w:rPr>
        <w:t>zu</w:t>
      </w:r>
      <w:r w:rsidR="004F65AD">
        <w:rPr>
          <w:rFonts w:ascii="Arial" w:hAnsi="Arial" w:cs="Arial"/>
        </w:rPr>
        <w:t xml:space="preserve">stellen, dass ihre </w:t>
      </w:r>
      <w:r w:rsidR="006F4910">
        <w:rPr>
          <w:rFonts w:ascii="Arial" w:hAnsi="Arial" w:cs="Arial"/>
        </w:rPr>
        <w:t>Telenot-</w:t>
      </w:r>
      <w:r w:rsidR="009C2A5D">
        <w:rPr>
          <w:rFonts w:ascii="Arial" w:hAnsi="Arial" w:cs="Arial"/>
        </w:rPr>
        <w:t>Lösungen</w:t>
      </w:r>
      <w:r w:rsidR="004F65AD">
        <w:rPr>
          <w:rFonts w:ascii="Arial" w:hAnsi="Arial" w:cs="Arial"/>
        </w:rPr>
        <w:t xml:space="preserve"> den Anforderungen des KRITIS-DachG entsprechen.</w:t>
      </w:r>
    </w:p>
    <w:p w14:paraId="217069C2" w14:textId="6A90FF6F" w:rsidR="002D30D5" w:rsidRDefault="002D30D5" w:rsidP="006F4731">
      <w:pPr>
        <w:spacing w:line="276" w:lineRule="auto"/>
        <w:rPr>
          <w:rFonts w:ascii="Arial" w:hAnsi="Arial" w:cs="Arial"/>
        </w:rPr>
      </w:pPr>
    </w:p>
    <w:p w14:paraId="37F7AE00" w14:textId="5CD09E30" w:rsidR="00DB44C6" w:rsidRPr="003A7280" w:rsidRDefault="00386571" w:rsidP="00DB44C6">
      <w:pPr>
        <w:spacing w:line="276" w:lineRule="auto"/>
        <w:rPr>
          <w:rFonts w:ascii="Arial" w:hAnsi="Arial" w:cs="Arial"/>
        </w:rPr>
      </w:pPr>
      <w:r>
        <w:rPr>
          <w:rFonts w:ascii="Arial" w:hAnsi="Arial" w:cs="Arial"/>
        </w:rPr>
        <w:t>Began Felic</w:t>
      </w:r>
      <w:r w:rsidR="00DB44C6">
        <w:rPr>
          <w:rFonts w:ascii="Arial" w:hAnsi="Arial" w:cs="Arial"/>
        </w:rPr>
        <w:t xml:space="preserve"> betont: „Unsere Sicherheitslösungen sind darauf ausgelegt, den physischen Schutz von Gebäuden und Räumen zu gewährleisten. Wir verstehen die Anforderungen des KRITIS-DachG und unterstützen Betreiber dabei, ihre Einrichtungen vor physischen Gefahren wie Einbruch, Brand und unerlaubtem Zutritt zu schützen – und das alles aus einer Hand.“</w:t>
      </w:r>
    </w:p>
    <w:p w14:paraId="46F82F8C" w14:textId="77777777" w:rsidR="002D30D5" w:rsidRDefault="002D30D5" w:rsidP="006F4731">
      <w:pPr>
        <w:spacing w:line="276" w:lineRule="auto"/>
        <w:rPr>
          <w:rFonts w:ascii="Arial" w:hAnsi="Arial" w:cs="Arial"/>
        </w:rPr>
      </w:pPr>
    </w:p>
    <w:p w14:paraId="2B991D5D" w14:textId="6BB4BE70" w:rsidR="00D3713B" w:rsidRDefault="00D3713B" w:rsidP="006F4731">
      <w:pPr>
        <w:spacing w:line="276" w:lineRule="auto"/>
        <w:rPr>
          <w:rFonts w:ascii="Arial" w:hAnsi="Arial" w:cs="Arial"/>
        </w:rPr>
      </w:pPr>
    </w:p>
    <w:p w14:paraId="0B5D255F" w14:textId="77777777" w:rsidR="003A7280" w:rsidRDefault="003A7280" w:rsidP="006F4731">
      <w:pPr>
        <w:spacing w:line="276" w:lineRule="auto"/>
        <w:rPr>
          <w:rFonts w:ascii="Arial" w:hAnsi="Arial" w:cs="Arial"/>
          <w:i/>
          <w:iCs/>
        </w:rPr>
      </w:pPr>
    </w:p>
    <w:p w14:paraId="6F108E70" w14:textId="5BD07AE7" w:rsidR="00330332" w:rsidRDefault="00DF303F" w:rsidP="006F4731">
      <w:pPr>
        <w:spacing w:line="276" w:lineRule="auto"/>
        <w:rPr>
          <w:rFonts w:ascii="Arial" w:hAnsi="Arial" w:cs="Arial"/>
          <w:b/>
          <w:bCs/>
        </w:rPr>
      </w:pPr>
      <w:r>
        <w:rPr>
          <w:rFonts w:ascii="Arial" w:hAnsi="Arial" w:cs="Arial"/>
          <w:b/>
          <w:bCs/>
        </w:rPr>
        <w:t>Alle Informationen kompakt zusammengefasst</w:t>
      </w:r>
    </w:p>
    <w:p w14:paraId="0F4C7836" w14:textId="77777777" w:rsidR="00DF303F" w:rsidRPr="00330332" w:rsidRDefault="00DF303F" w:rsidP="006F4731">
      <w:pPr>
        <w:spacing w:line="276" w:lineRule="auto"/>
        <w:rPr>
          <w:rFonts w:ascii="Arial" w:hAnsi="Arial" w:cs="Arial"/>
          <w:b/>
          <w:bCs/>
        </w:rPr>
      </w:pPr>
    </w:p>
    <w:p w14:paraId="179A9D3E" w14:textId="2AE98ACA" w:rsidR="002F1D86" w:rsidRPr="00C9761D" w:rsidRDefault="00DF303F" w:rsidP="002F1D86">
      <w:pPr>
        <w:spacing w:line="276" w:lineRule="auto"/>
        <w:rPr>
          <w:rFonts w:ascii="Arial" w:hAnsi="Arial" w:cs="Arial"/>
          <w:color w:val="FF0000"/>
        </w:rPr>
      </w:pPr>
      <w:r>
        <w:rPr>
          <w:rFonts w:ascii="Arial" w:hAnsi="Arial" w:cs="Arial"/>
        </w:rPr>
        <w:t xml:space="preserve">Alle </w:t>
      </w:r>
      <w:r w:rsidR="009C2A5D">
        <w:rPr>
          <w:rFonts w:ascii="Arial" w:hAnsi="Arial" w:cs="Arial"/>
        </w:rPr>
        <w:t xml:space="preserve">relevanten </w:t>
      </w:r>
      <w:r>
        <w:rPr>
          <w:rFonts w:ascii="Arial" w:hAnsi="Arial" w:cs="Arial"/>
        </w:rPr>
        <w:t xml:space="preserve">Informationen zum KRITIS-DachG, welche Anlagen davon betroffen sind und wie Telenot Betreiber dabei unterstützt, gesetzeskonforme Sicherheitslösungen zu </w:t>
      </w:r>
      <w:r w:rsidR="004557FE">
        <w:rPr>
          <w:rFonts w:ascii="Arial" w:hAnsi="Arial" w:cs="Arial"/>
        </w:rPr>
        <w:t>installieren</w:t>
      </w:r>
      <w:r>
        <w:rPr>
          <w:rFonts w:ascii="Arial" w:hAnsi="Arial" w:cs="Arial"/>
        </w:rPr>
        <w:t xml:space="preserve">, hat das Unternehmen in einem kompakten Whitepaper zusammengefasst. Dieses kann bequem von </w:t>
      </w:r>
      <w:r w:rsidRPr="002F1D86">
        <w:rPr>
          <w:rFonts w:ascii="Arial" w:hAnsi="Arial" w:cs="Arial"/>
        </w:rPr>
        <w:t>der Website</w:t>
      </w:r>
      <w:r w:rsidR="002F1D86" w:rsidRPr="002F1D86">
        <w:rPr>
          <w:rFonts w:ascii="Arial" w:hAnsi="Arial" w:cs="Arial"/>
        </w:rPr>
        <w:t xml:space="preserve"> über</w:t>
      </w:r>
      <w:r w:rsidRPr="002F1D86">
        <w:rPr>
          <w:rFonts w:ascii="Arial" w:hAnsi="Arial" w:cs="Arial"/>
        </w:rPr>
        <w:t xml:space="preserve"> </w:t>
      </w:r>
      <w:r w:rsidR="002F1D86" w:rsidRPr="002F1D86">
        <w:rPr>
          <w:rFonts w:ascii="Arial" w:hAnsi="Arial" w:cs="Arial"/>
        </w:rPr>
        <w:t>www.telenot.com/kritis</w:t>
      </w:r>
    </w:p>
    <w:p w14:paraId="3A235308" w14:textId="218F0461" w:rsidR="00D3713B" w:rsidRDefault="00DF303F" w:rsidP="006F4731">
      <w:pPr>
        <w:spacing w:line="276" w:lineRule="auto"/>
        <w:rPr>
          <w:rFonts w:ascii="Arial" w:hAnsi="Arial" w:cs="Arial"/>
        </w:rPr>
      </w:pPr>
      <w:r>
        <w:rPr>
          <w:rFonts w:ascii="Arial" w:hAnsi="Arial" w:cs="Arial"/>
        </w:rPr>
        <w:t>heruntergeladen werden.</w:t>
      </w:r>
    </w:p>
    <w:p w14:paraId="0FDB39D2" w14:textId="77777777" w:rsidR="007C2A08" w:rsidRDefault="007C2A08" w:rsidP="006F4731">
      <w:pPr>
        <w:spacing w:line="276" w:lineRule="auto"/>
        <w:rPr>
          <w:rFonts w:ascii="Arial" w:hAnsi="Arial" w:cs="Arial"/>
        </w:rPr>
      </w:pPr>
    </w:p>
    <w:p w14:paraId="4EA57782" w14:textId="77777777" w:rsidR="002F1D86" w:rsidRDefault="002F1D86" w:rsidP="002F1D86">
      <w:pPr>
        <w:rPr>
          <w:rFonts w:ascii="Arial" w:hAnsi="Arial" w:cs="Arial"/>
          <w:i/>
          <w:iCs/>
        </w:rPr>
      </w:pPr>
      <w:r>
        <w:rPr>
          <w:rFonts w:ascii="Arial" w:hAnsi="Arial" w:cs="Arial"/>
          <w:i/>
          <w:iCs/>
        </w:rPr>
        <w:t xml:space="preserve">Über </w:t>
      </w:r>
      <w:proofErr w:type="spellStart"/>
      <w:r>
        <w:rPr>
          <w:rFonts w:ascii="Arial" w:hAnsi="Arial" w:cs="Arial"/>
          <w:i/>
          <w:iCs/>
        </w:rPr>
        <w:t>Telenot</w:t>
      </w:r>
      <w:proofErr w:type="spellEnd"/>
      <w:r>
        <w:rPr>
          <w:rFonts w:ascii="Arial" w:hAnsi="Arial" w:cs="Arial"/>
          <w:i/>
          <w:iCs/>
        </w:rPr>
        <w:t>:</w:t>
      </w:r>
    </w:p>
    <w:p w14:paraId="3CE69DDA" w14:textId="123F77B8" w:rsidR="002F1D86" w:rsidRDefault="002F1D86" w:rsidP="002F1D86">
      <w:pPr>
        <w:rPr>
          <w:rFonts w:ascii="Arial" w:hAnsi="Arial" w:cs="Arial"/>
          <w:bCs/>
          <w:i/>
          <w:iCs/>
        </w:rPr>
      </w:pPr>
      <w:proofErr w:type="spellStart"/>
      <w:r>
        <w:rPr>
          <w:rFonts w:ascii="Arial" w:hAnsi="Arial" w:cs="Arial"/>
          <w:i/>
          <w:iCs/>
          <w:color w:val="000000"/>
        </w:rPr>
        <w:t>Telenot</w:t>
      </w:r>
      <w:proofErr w:type="spellEnd"/>
      <w:r>
        <w:rPr>
          <w:rFonts w:ascii="Arial" w:hAnsi="Arial" w:cs="Arial"/>
          <w:i/>
          <w:iCs/>
          <w:color w:val="000000"/>
        </w:rPr>
        <w:t xml:space="preserve"> ist ein führender deutscher Hersteller von elektronischer Sicherheitstechnik und Alarmanlagen mit Hauptsitz in Aalen, Süddeutschland. Die Produkte verfügen über Einzel- und Systemanerkennung der </w:t>
      </w:r>
      <w:proofErr w:type="spellStart"/>
      <w:r>
        <w:rPr>
          <w:rFonts w:ascii="Arial" w:hAnsi="Arial" w:cs="Arial"/>
          <w:i/>
          <w:iCs/>
          <w:color w:val="000000"/>
        </w:rPr>
        <w:t>VdS</w:t>
      </w:r>
      <w:proofErr w:type="spellEnd"/>
      <w:r>
        <w:rPr>
          <w:rFonts w:ascii="Arial" w:hAnsi="Arial" w:cs="Arial"/>
          <w:i/>
          <w:iCs/>
          <w:color w:val="000000"/>
        </w:rPr>
        <w:t xml:space="preserve"> Schadenverhütung, des </w:t>
      </w:r>
      <w:proofErr w:type="gramStart"/>
      <w:r>
        <w:rPr>
          <w:rFonts w:ascii="Arial" w:hAnsi="Arial" w:cs="Arial"/>
          <w:i/>
          <w:iCs/>
          <w:color w:val="000000"/>
        </w:rPr>
        <w:t>VSÖ Verbands</w:t>
      </w:r>
      <w:proofErr w:type="gramEnd"/>
      <w:r>
        <w:rPr>
          <w:rFonts w:ascii="Arial" w:hAnsi="Arial" w:cs="Arial"/>
          <w:i/>
          <w:iCs/>
          <w:color w:val="000000"/>
        </w:rPr>
        <w:t xml:space="preserve"> der Sicherheitsunternehmen Österreich und des SES Verbandes Schweizer Errichter von Sicherheitsanlagen. </w:t>
      </w:r>
      <w:proofErr w:type="spellStart"/>
      <w:r>
        <w:rPr>
          <w:rFonts w:ascii="Arial" w:hAnsi="Arial" w:cs="Arial"/>
          <w:i/>
          <w:iCs/>
          <w:color w:val="000000"/>
        </w:rPr>
        <w:t>VdS</w:t>
      </w:r>
      <w:proofErr w:type="spellEnd"/>
      <w:r>
        <w:rPr>
          <w:rFonts w:ascii="Arial" w:hAnsi="Arial" w:cs="Arial"/>
          <w:i/>
          <w:iCs/>
          <w:color w:val="000000"/>
        </w:rPr>
        <w:t>,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 xml:space="preserve">Damit garantiert </w:t>
      </w:r>
      <w:proofErr w:type="spellStart"/>
      <w:r w:rsidRPr="00AC597C">
        <w:rPr>
          <w:rFonts w:ascii="Arial" w:hAnsi="Arial" w:cs="Arial"/>
          <w:bCs/>
          <w:i/>
          <w:iCs/>
        </w:rPr>
        <w:t>Telenot</w:t>
      </w:r>
      <w:proofErr w:type="spellEnd"/>
      <w:r w:rsidRPr="00AC597C">
        <w:rPr>
          <w:rFonts w:ascii="Arial" w:hAnsi="Arial" w:cs="Arial"/>
          <w:bCs/>
          <w:i/>
          <w:iCs/>
        </w:rPr>
        <w:t xml:space="preserve"> verbriefte Sicherheit in Deutschland, Österreich, der Schweiz und zahlreichen weiteren europäischen Ländern.</w:t>
      </w:r>
      <w:r w:rsidRPr="00AC597C">
        <w:rPr>
          <w:rStyle w:val="apple-converted-space"/>
          <w:rFonts w:ascii="Arial" w:hAnsi="Arial" w:cs="Arial"/>
          <w:i/>
          <w:iCs/>
        </w:rPr>
        <w:t> </w:t>
      </w:r>
    </w:p>
    <w:p w14:paraId="7642960C" w14:textId="77777777" w:rsidR="002F1D86" w:rsidRPr="00AC597C" w:rsidRDefault="00000000" w:rsidP="002F1D86">
      <w:pPr>
        <w:rPr>
          <w:rFonts w:ascii="Times New Roman" w:hAnsi="Times New Roman"/>
          <w:sz w:val="24"/>
        </w:rPr>
      </w:pPr>
      <w:hyperlink r:id="rId8" w:history="1">
        <w:r w:rsidR="002F1D86" w:rsidRPr="007353DD">
          <w:rPr>
            <w:rStyle w:val="Hyperlink"/>
            <w:rFonts w:ascii="Arial" w:hAnsi="Arial" w:cs="Arial"/>
            <w:bCs/>
          </w:rPr>
          <w:t>www.telenot.com</w:t>
        </w:r>
      </w:hyperlink>
      <w:r w:rsidR="002F1D86">
        <w:rPr>
          <w:rFonts w:ascii="Arial" w:hAnsi="Arial" w:cs="Arial"/>
          <w:bCs/>
        </w:rPr>
        <w:t xml:space="preserve"> </w:t>
      </w:r>
    </w:p>
    <w:p w14:paraId="6477452B" w14:textId="77777777" w:rsidR="002F1D86" w:rsidRDefault="002F1D86" w:rsidP="006F4731">
      <w:pPr>
        <w:spacing w:line="276" w:lineRule="auto"/>
        <w:rPr>
          <w:rFonts w:ascii="Arial" w:hAnsi="Arial" w:cs="Arial"/>
        </w:rPr>
      </w:pPr>
    </w:p>
    <w:p w14:paraId="5441A657" w14:textId="77777777" w:rsidR="002F1D86" w:rsidRDefault="002F1D86" w:rsidP="006F4731">
      <w:pPr>
        <w:spacing w:line="276" w:lineRule="auto"/>
        <w:rPr>
          <w:rFonts w:ascii="Arial" w:hAnsi="Arial" w:cs="Arial"/>
        </w:rPr>
      </w:pPr>
    </w:p>
    <w:p w14:paraId="48334757" w14:textId="77777777" w:rsidR="002F1D86" w:rsidRDefault="002F1D86" w:rsidP="006F4731">
      <w:pPr>
        <w:spacing w:line="276" w:lineRule="auto"/>
        <w:rPr>
          <w:rFonts w:ascii="Arial" w:hAnsi="Arial" w:cs="Arial"/>
        </w:rPr>
      </w:pPr>
    </w:p>
    <w:p w14:paraId="71A9D3BE" w14:textId="77777777" w:rsidR="002F1D86" w:rsidRDefault="002F1D86" w:rsidP="002F1D86">
      <w:pPr>
        <w:spacing w:line="276" w:lineRule="auto"/>
        <w:rPr>
          <w:rFonts w:ascii="Arial" w:hAnsi="Arial" w:cs="Arial"/>
        </w:rPr>
      </w:pPr>
      <w:r>
        <w:rPr>
          <w:rFonts w:ascii="Arial" w:hAnsi="Arial" w:cs="Arial"/>
          <w:noProof/>
        </w:rPr>
        <w:drawing>
          <wp:inline distT="0" distB="0" distL="0" distR="0" wp14:anchorId="71232B71" wp14:editId="467E88C7">
            <wp:extent cx="2236128" cy="1613519"/>
            <wp:effectExtent l="0" t="0" r="0" b="0"/>
            <wp:docPr id="1084040424" name="Grafik 1" descr="Ein Bild, das Kleidung, Supermarkt, Einzelhandelsgeschäft, Reg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0424" name="Grafik 1" descr="Ein Bild, das Kleidung, Supermarkt, Einzelhandelsgeschäft, Regal enthält.&#10;&#10;Automatisch generierte Beschreibung"/>
                    <pic:cNvPicPr/>
                  </pic:nvPicPr>
                  <pic:blipFill>
                    <a:blip r:embed="rId9"/>
                    <a:stretch>
                      <a:fillRect/>
                    </a:stretch>
                  </pic:blipFill>
                  <pic:spPr>
                    <a:xfrm>
                      <a:off x="0" y="0"/>
                      <a:ext cx="2236128" cy="1613519"/>
                    </a:xfrm>
                    <a:prstGeom prst="rect">
                      <a:avLst/>
                    </a:prstGeom>
                  </pic:spPr>
                </pic:pic>
              </a:graphicData>
            </a:graphic>
          </wp:inline>
        </w:drawing>
      </w:r>
    </w:p>
    <w:p w14:paraId="1B2D1E5B" w14:textId="77777777" w:rsidR="002F1D86" w:rsidRDefault="002F1D86" w:rsidP="002F1D86">
      <w:pPr>
        <w:spacing w:line="276" w:lineRule="auto"/>
        <w:rPr>
          <w:rFonts w:ascii="Arial" w:hAnsi="Arial" w:cs="Arial"/>
        </w:rPr>
      </w:pPr>
    </w:p>
    <w:p w14:paraId="2CF24620" w14:textId="77777777" w:rsidR="002F1D86" w:rsidRDefault="002F1D86" w:rsidP="002F1D86">
      <w:pPr>
        <w:spacing w:line="276" w:lineRule="auto"/>
        <w:rPr>
          <w:rFonts w:ascii="Arial" w:hAnsi="Arial" w:cs="Arial"/>
        </w:rPr>
      </w:pPr>
      <w:r w:rsidRPr="00312721">
        <w:rPr>
          <w:rFonts w:ascii="Arial" w:hAnsi="Arial" w:cs="Arial"/>
        </w:rPr>
        <w:t>Das Bundesamt für Bevölke</w:t>
      </w:r>
      <w:r>
        <w:rPr>
          <w:rFonts w:ascii="Arial" w:hAnsi="Arial" w:cs="Arial"/>
        </w:rPr>
        <w:t>r</w:t>
      </w:r>
      <w:r w:rsidRPr="00312721">
        <w:rPr>
          <w:rFonts w:ascii="Arial" w:hAnsi="Arial" w:cs="Arial"/>
        </w:rPr>
        <w:t>ungsschutz und Katastrophenhilfe (BBK) hat in Abstimmung mit den Ländern</w:t>
      </w:r>
      <w:r>
        <w:rPr>
          <w:rFonts w:ascii="Arial" w:hAnsi="Arial" w:cs="Arial"/>
        </w:rPr>
        <w:t xml:space="preserve"> zehn</w:t>
      </w:r>
      <w:r w:rsidRPr="00312721">
        <w:rPr>
          <w:rFonts w:ascii="Arial" w:hAnsi="Arial" w:cs="Arial"/>
        </w:rPr>
        <w:t xml:space="preserve"> Sektoren </w:t>
      </w:r>
      <w:r>
        <w:rPr>
          <w:rFonts w:ascii="Arial" w:hAnsi="Arial" w:cs="Arial"/>
        </w:rPr>
        <w:t>definiert</w:t>
      </w:r>
      <w:r w:rsidRPr="00312721">
        <w:rPr>
          <w:rFonts w:ascii="Arial" w:hAnsi="Arial" w:cs="Arial"/>
        </w:rPr>
        <w:t>, die zur Kritischen Infrastruktur zählen.</w:t>
      </w:r>
      <w:r>
        <w:rPr>
          <w:rFonts w:ascii="Arial" w:hAnsi="Arial" w:cs="Arial"/>
        </w:rPr>
        <w:t xml:space="preserve"> (</w:t>
      </w:r>
      <w:r w:rsidRPr="00312721">
        <w:rPr>
          <w:rFonts w:ascii="Arial" w:hAnsi="Arial" w:cs="Arial"/>
        </w:rPr>
        <w:t>1</w:t>
      </w:r>
      <w:r>
        <w:rPr>
          <w:rFonts w:ascii="Arial" w:hAnsi="Arial" w:cs="Arial"/>
        </w:rPr>
        <w:t>.</w:t>
      </w:r>
      <w:r w:rsidRPr="00312721">
        <w:rPr>
          <w:rFonts w:ascii="Arial" w:hAnsi="Arial" w:cs="Arial"/>
        </w:rPr>
        <w:t xml:space="preserve"> gemäß </w:t>
      </w:r>
      <w:r>
        <w:rPr>
          <w:rFonts w:ascii="Arial" w:hAnsi="Arial" w:cs="Arial"/>
        </w:rPr>
        <w:t xml:space="preserve">Gesetz über das Bundesamt für Sicherheit und Informationstechnik; </w:t>
      </w:r>
      <w:r w:rsidRPr="00312721">
        <w:rPr>
          <w:rFonts w:ascii="Arial" w:hAnsi="Arial" w:cs="Arial"/>
        </w:rPr>
        <w:t>2</w:t>
      </w:r>
      <w:r>
        <w:rPr>
          <w:rFonts w:ascii="Arial" w:hAnsi="Arial" w:cs="Arial"/>
        </w:rPr>
        <w:t>.</w:t>
      </w:r>
      <w:r w:rsidRPr="00312721">
        <w:rPr>
          <w:rFonts w:ascii="Arial" w:hAnsi="Arial" w:cs="Arial"/>
        </w:rPr>
        <w:t xml:space="preserve"> gemäß </w:t>
      </w:r>
      <w:r w:rsidRPr="001D088C">
        <w:rPr>
          <w:rFonts w:ascii="Arial" w:hAnsi="Arial" w:cs="Arial"/>
        </w:rPr>
        <w:t>Bund-Länder Arbeitsgruppe für den Schutz Kritischer Infrastrukturen</w:t>
      </w:r>
      <w:r>
        <w:rPr>
          <w:rFonts w:ascii="Arial" w:hAnsi="Arial" w:cs="Arial"/>
        </w:rPr>
        <w:t xml:space="preserve">). </w:t>
      </w:r>
    </w:p>
    <w:p w14:paraId="657914E3" w14:textId="32D0E073" w:rsidR="002F1D86" w:rsidRDefault="002F1D86" w:rsidP="002F1D86">
      <w:pPr>
        <w:spacing w:line="276" w:lineRule="auto"/>
        <w:rPr>
          <w:rFonts w:ascii="Arial" w:hAnsi="Arial" w:cs="Arial"/>
        </w:rPr>
      </w:pPr>
      <w:r w:rsidRPr="00312721">
        <w:rPr>
          <w:rFonts w:ascii="Arial" w:hAnsi="Arial" w:cs="Arial"/>
          <w:b/>
        </w:rPr>
        <w:t xml:space="preserve">(Grafik: </w:t>
      </w:r>
      <w:proofErr w:type="spellStart"/>
      <w:r w:rsidRPr="00312721">
        <w:rPr>
          <w:rFonts w:ascii="Arial" w:hAnsi="Arial" w:cs="Arial"/>
          <w:b/>
        </w:rPr>
        <w:t>Telenot</w:t>
      </w:r>
      <w:proofErr w:type="spellEnd"/>
      <w:r>
        <w:rPr>
          <w:rFonts w:ascii="Arial" w:hAnsi="Arial" w:cs="Arial"/>
          <w:b/>
        </w:rPr>
        <w:t>, Quelle:</w:t>
      </w:r>
      <w:r w:rsidR="004C2410">
        <w:rPr>
          <w:rFonts w:ascii="Arial" w:hAnsi="Arial" w:cs="Arial"/>
          <w:b/>
        </w:rPr>
        <w:t xml:space="preserve"> </w:t>
      </w:r>
      <w:r>
        <w:rPr>
          <w:rFonts w:ascii="Arial" w:hAnsi="Arial" w:cs="Arial"/>
          <w:b/>
        </w:rPr>
        <w:t xml:space="preserve">BBK, Bild: </w:t>
      </w:r>
      <w:proofErr w:type="spellStart"/>
      <w:r>
        <w:rPr>
          <w:rFonts w:ascii="Arial" w:hAnsi="Arial" w:cs="Arial"/>
          <w:b/>
        </w:rPr>
        <w:t>shutterstock</w:t>
      </w:r>
      <w:proofErr w:type="spellEnd"/>
      <w:r w:rsidR="004C2410">
        <w:rPr>
          <w:rFonts w:ascii="Arial" w:hAnsi="Arial" w:cs="Arial"/>
          <w:b/>
        </w:rPr>
        <w:t xml:space="preserve"> </w:t>
      </w:r>
      <w:r>
        <w:rPr>
          <w:rFonts w:ascii="Arial" w:hAnsi="Arial" w:cs="Arial"/>
          <w:b/>
        </w:rPr>
        <w:t>/</w:t>
      </w:r>
      <w:r w:rsidR="004C2410">
        <w:rPr>
          <w:rFonts w:ascii="Arial" w:hAnsi="Arial" w:cs="Arial"/>
          <w:b/>
        </w:rPr>
        <w:t xml:space="preserve"> </w:t>
      </w:r>
      <w:r>
        <w:rPr>
          <w:rFonts w:ascii="Arial" w:hAnsi="Arial" w:cs="Arial"/>
          <w:b/>
        </w:rPr>
        <w:t>myboys.me</w:t>
      </w:r>
      <w:r w:rsidRPr="00312721">
        <w:rPr>
          <w:rFonts w:ascii="Arial" w:hAnsi="Arial" w:cs="Arial"/>
          <w:b/>
        </w:rPr>
        <w:t>)</w:t>
      </w:r>
    </w:p>
    <w:p w14:paraId="5AA8EE22" w14:textId="77777777" w:rsidR="00D3713B" w:rsidRDefault="00D3713B" w:rsidP="006F4731">
      <w:pPr>
        <w:spacing w:line="276" w:lineRule="auto"/>
        <w:rPr>
          <w:rFonts w:ascii="Arial" w:hAnsi="Arial" w:cs="Arial"/>
        </w:rPr>
      </w:pPr>
    </w:p>
    <w:p w14:paraId="73FFB644" w14:textId="035095D0" w:rsidR="00312721" w:rsidRDefault="00B3163D" w:rsidP="006F4731">
      <w:pPr>
        <w:spacing w:line="276" w:lineRule="auto"/>
        <w:rPr>
          <w:rFonts w:ascii="Arial" w:hAnsi="Arial" w:cs="Arial"/>
        </w:rPr>
      </w:pPr>
      <w:r>
        <w:rPr>
          <w:rFonts w:ascii="Arial" w:hAnsi="Arial" w:cs="Arial"/>
          <w:noProof/>
        </w:rPr>
        <w:lastRenderedPageBreak/>
        <w:drawing>
          <wp:inline distT="0" distB="0" distL="0" distR="0" wp14:anchorId="458FFBB1" wp14:editId="200557A0">
            <wp:extent cx="3275766" cy="2394051"/>
            <wp:effectExtent l="0" t="0" r="1270" b="0"/>
            <wp:docPr id="1722454063" name="Grafik 1" descr="Ein Bild, das Himmel, draußen, Stromversorgung, Bautech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4063" name="Grafik 1" descr="Ein Bild, das Himmel, draußen, Stromversorgung, Bautechnik enthält.&#10;&#10;Automatisch generierte Beschreibung"/>
                    <pic:cNvPicPr/>
                  </pic:nvPicPr>
                  <pic:blipFill>
                    <a:blip r:embed="rId10"/>
                    <a:stretch>
                      <a:fillRect/>
                    </a:stretch>
                  </pic:blipFill>
                  <pic:spPr>
                    <a:xfrm>
                      <a:off x="0" y="0"/>
                      <a:ext cx="3292811" cy="2406508"/>
                    </a:xfrm>
                    <a:prstGeom prst="rect">
                      <a:avLst/>
                    </a:prstGeom>
                  </pic:spPr>
                </pic:pic>
              </a:graphicData>
            </a:graphic>
          </wp:inline>
        </w:drawing>
      </w:r>
    </w:p>
    <w:p w14:paraId="1322EE5F" w14:textId="76DD9C40" w:rsidR="00D3713B" w:rsidRDefault="00312721" w:rsidP="000E5BBF">
      <w:pPr>
        <w:overflowPunct/>
        <w:spacing w:line="240" w:lineRule="auto"/>
        <w:textAlignment w:val="auto"/>
        <w:rPr>
          <w:rFonts w:ascii="Arial" w:hAnsi="Arial" w:cs="Arial"/>
          <w:b/>
        </w:rPr>
      </w:pPr>
      <w:r>
        <w:rPr>
          <w:rFonts w:ascii="Arial" w:hAnsi="Arial" w:cs="Arial"/>
        </w:rPr>
        <w:t xml:space="preserve">Der physische Schutz von Kritischen Infrastrukturen ist elementar. Denn bei deren Ausfall ist die Versorgung von Teilen der Bevölkerung </w:t>
      </w:r>
      <w:r w:rsidR="000E5BBF">
        <w:rPr>
          <w:rFonts w:ascii="Arial" w:hAnsi="Arial" w:cs="Arial"/>
        </w:rPr>
        <w:t xml:space="preserve">gefährdet. </w:t>
      </w:r>
      <w:r w:rsidR="000E5BBF" w:rsidRPr="000E5BBF">
        <w:rPr>
          <w:rFonts w:ascii="Arial" w:hAnsi="Arial" w:cs="Arial"/>
          <w:b/>
        </w:rPr>
        <w:t>(Bild:</w:t>
      </w:r>
      <w:r w:rsidR="002F1D86" w:rsidRPr="002F1D86">
        <w:t xml:space="preserve"> </w:t>
      </w:r>
      <w:r w:rsidR="002F1D86" w:rsidRPr="002F1D86">
        <w:rPr>
          <w:rFonts w:ascii="Arial" w:hAnsi="Arial" w:cs="Arial"/>
          <w:b/>
        </w:rPr>
        <w:t>Siegfried Bellach / pixelio.de</w:t>
      </w:r>
      <w:r w:rsidR="000E5BBF" w:rsidRPr="000E5BBF">
        <w:rPr>
          <w:rFonts w:ascii="Arial" w:hAnsi="Arial" w:cs="Arial"/>
          <w:b/>
        </w:rPr>
        <w:t>)</w:t>
      </w:r>
    </w:p>
    <w:p w14:paraId="470E23B9" w14:textId="77777777" w:rsidR="002F1D86" w:rsidRDefault="002F1D86" w:rsidP="002F1D86">
      <w:pPr>
        <w:spacing w:line="276" w:lineRule="auto"/>
        <w:rPr>
          <w:rFonts w:ascii="Arial" w:hAnsi="Arial" w:cs="Arial"/>
        </w:rPr>
      </w:pPr>
      <w:r>
        <w:rPr>
          <w:rFonts w:ascii="Arial" w:hAnsi="Arial" w:cs="Arial"/>
          <w:noProof/>
        </w:rPr>
        <w:drawing>
          <wp:inline distT="0" distB="0" distL="0" distR="0" wp14:anchorId="5621196F" wp14:editId="0E91082E">
            <wp:extent cx="2318085" cy="1943847"/>
            <wp:effectExtent l="0" t="0" r="6350" b="0"/>
            <wp:docPr id="1316792842" name="Grafik 1" descr="Ein Bild, das Text, Kreis, Compact Disc, Datenträ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2842" name="Grafik 1" descr="Ein Bild, das Text, Kreis, Compact Disc, Datenträger enthält.&#10;&#10;Automatisch generierte Beschreibung"/>
                    <pic:cNvPicPr/>
                  </pic:nvPicPr>
                  <pic:blipFill>
                    <a:blip r:embed="rId11"/>
                    <a:stretch>
                      <a:fillRect/>
                    </a:stretch>
                  </pic:blipFill>
                  <pic:spPr>
                    <a:xfrm>
                      <a:off x="0" y="0"/>
                      <a:ext cx="2336119" cy="1958969"/>
                    </a:xfrm>
                    <a:prstGeom prst="rect">
                      <a:avLst/>
                    </a:prstGeom>
                  </pic:spPr>
                </pic:pic>
              </a:graphicData>
            </a:graphic>
          </wp:inline>
        </w:drawing>
      </w:r>
    </w:p>
    <w:p w14:paraId="047D4DDF" w14:textId="77777777" w:rsidR="002F1D86" w:rsidRDefault="002F1D86" w:rsidP="002F1D86">
      <w:pPr>
        <w:spacing w:line="276" w:lineRule="auto"/>
        <w:rPr>
          <w:rFonts w:ascii="Arial" w:hAnsi="Arial" w:cs="Arial"/>
        </w:rPr>
      </w:pPr>
      <w:r>
        <w:rPr>
          <w:rFonts w:ascii="Arial" w:hAnsi="Arial" w:cs="Arial"/>
        </w:rPr>
        <w:t>K</w:t>
      </w:r>
      <w:r w:rsidRPr="00312721">
        <w:rPr>
          <w:rFonts w:ascii="Arial" w:hAnsi="Arial" w:cs="Arial"/>
        </w:rPr>
        <w:t>ritische Infrastrukturen</w:t>
      </w:r>
      <w:r>
        <w:rPr>
          <w:rFonts w:ascii="Arial" w:hAnsi="Arial" w:cs="Arial"/>
        </w:rPr>
        <w:t xml:space="preserve"> sind vielfältigen </w:t>
      </w:r>
      <w:r w:rsidRPr="00312721">
        <w:rPr>
          <w:rFonts w:ascii="Arial" w:hAnsi="Arial" w:cs="Arial"/>
        </w:rPr>
        <w:t>Bedrohungslage</w:t>
      </w:r>
      <w:r>
        <w:rPr>
          <w:rFonts w:ascii="Arial" w:hAnsi="Arial" w:cs="Arial"/>
        </w:rPr>
        <w:t>n ausgesetzt. Um diese zu schützen,</w:t>
      </w:r>
      <w:r w:rsidRPr="00312721">
        <w:rPr>
          <w:rFonts w:ascii="Arial" w:hAnsi="Arial" w:cs="Arial"/>
        </w:rPr>
        <w:t xml:space="preserve"> </w:t>
      </w:r>
      <w:r>
        <w:rPr>
          <w:rFonts w:ascii="Arial" w:hAnsi="Arial" w:cs="Arial"/>
        </w:rPr>
        <w:t>hat der Gesetzgeber das KRITIS-</w:t>
      </w:r>
      <w:proofErr w:type="spellStart"/>
      <w:r>
        <w:rPr>
          <w:rFonts w:ascii="Arial" w:hAnsi="Arial" w:cs="Arial"/>
        </w:rPr>
        <w:t>DachG</w:t>
      </w:r>
      <w:proofErr w:type="spellEnd"/>
      <w:r>
        <w:rPr>
          <w:rFonts w:ascii="Arial" w:hAnsi="Arial" w:cs="Arial"/>
        </w:rPr>
        <w:t xml:space="preserve"> verbschiedet.</w:t>
      </w:r>
      <w:r w:rsidRPr="00312721">
        <w:rPr>
          <w:rFonts w:ascii="Arial" w:hAnsi="Arial" w:cs="Arial"/>
          <w:b/>
        </w:rPr>
        <w:t xml:space="preserve"> (Grafik: </w:t>
      </w:r>
      <w:proofErr w:type="spellStart"/>
      <w:r w:rsidRPr="00312721">
        <w:rPr>
          <w:rFonts w:ascii="Arial" w:hAnsi="Arial" w:cs="Arial"/>
          <w:b/>
        </w:rPr>
        <w:t>Telenot</w:t>
      </w:r>
      <w:proofErr w:type="spellEnd"/>
      <w:r w:rsidRPr="00312721">
        <w:rPr>
          <w:rFonts w:ascii="Arial" w:hAnsi="Arial" w:cs="Arial"/>
          <w:b/>
        </w:rPr>
        <w:t>)</w:t>
      </w:r>
    </w:p>
    <w:p w14:paraId="6874D49B" w14:textId="77777777" w:rsidR="009C2A5D" w:rsidRDefault="009C2A5D" w:rsidP="000E5BBF">
      <w:pPr>
        <w:overflowPunct/>
        <w:spacing w:line="240" w:lineRule="auto"/>
        <w:textAlignment w:val="auto"/>
        <w:rPr>
          <w:rFonts w:ascii="Arial" w:hAnsi="Arial" w:cs="Arial"/>
          <w:b/>
        </w:rPr>
      </w:pPr>
    </w:p>
    <w:p w14:paraId="2D8F89F0" w14:textId="77777777" w:rsidR="000E5BBF" w:rsidRDefault="000E5BBF" w:rsidP="000E5BBF">
      <w:pPr>
        <w:spacing w:line="276" w:lineRule="auto"/>
        <w:rPr>
          <w:rFonts w:ascii="Arial" w:hAnsi="Arial" w:cs="Arial"/>
        </w:rPr>
      </w:pPr>
      <w:r>
        <w:rPr>
          <w:rFonts w:ascii="Arial" w:hAnsi="Arial" w:cs="Arial"/>
          <w:noProof/>
        </w:rPr>
        <w:drawing>
          <wp:inline distT="0" distB="0" distL="0" distR="0" wp14:anchorId="2C1DE4F4" wp14:editId="5FCD5BED">
            <wp:extent cx="1223645" cy="1845268"/>
            <wp:effectExtent l="0" t="0" r="0" b="0"/>
            <wp:docPr id="788765266" name="Grafik 1" descr="Ein Bild, das Supermarkt, Im Haus, Einzelhandelsgeschäft, Naturko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5266" name="Grafik 1" descr="Ein Bild, das Supermarkt, Im Haus, Einzelhandelsgeschäft, Naturkost enthält.&#10;&#10;Automatisch generierte Beschreibung"/>
                    <pic:cNvPicPr/>
                  </pic:nvPicPr>
                  <pic:blipFill>
                    <a:blip r:embed="rId12"/>
                    <a:stretch>
                      <a:fillRect/>
                    </a:stretch>
                  </pic:blipFill>
                  <pic:spPr>
                    <a:xfrm>
                      <a:off x="0" y="0"/>
                      <a:ext cx="1234751" cy="1862015"/>
                    </a:xfrm>
                    <a:prstGeom prst="rect">
                      <a:avLst/>
                    </a:prstGeom>
                  </pic:spPr>
                </pic:pic>
              </a:graphicData>
            </a:graphic>
          </wp:inline>
        </w:drawing>
      </w:r>
    </w:p>
    <w:p w14:paraId="76AB7E6C" w14:textId="005DAE17" w:rsidR="000E5BBF" w:rsidRDefault="00B26B5C" w:rsidP="000E5BBF">
      <w:pPr>
        <w:spacing w:line="276" w:lineRule="auto"/>
        <w:rPr>
          <w:rFonts w:ascii="Arial" w:hAnsi="Arial" w:cs="Arial"/>
        </w:rPr>
      </w:pPr>
      <w:r>
        <w:rPr>
          <w:rFonts w:ascii="Arial" w:hAnsi="Arial" w:cs="Arial"/>
        </w:rPr>
        <w:t>Sicherheitslösungen, die auf Gefahrenmelderzentralen von Telenot basieren</w:t>
      </w:r>
      <w:r w:rsidR="000E5BBF">
        <w:rPr>
          <w:rFonts w:ascii="Arial" w:hAnsi="Arial" w:cs="Arial"/>
        </w:rPr>
        <w:t xml:space="preserve"> </w:t>
      </w:r>
      <w:r>
        <w:rPr>
          <w:rFonts w:ascii="Arial" w:hAnsi="Arial" w:cs="Arial"/>
        </w:rPr>
        <w:t>(z.B. die hi</w:t>
      </w:r>
      <w:r w:rsidR="003E382F">
        <w:rPr>
          <w:rFonts w:ascii="Arial" w:hAnsi="Arial" w:cs="Arial"/>
        </w:rPr>
        <w:t>plex</w:t>
      </w:r>
      <w:r>
        <w:rPr>
          <w:rFonts w:ascii="Arial" w:hAnsi="Arial" w:cs="Arial"/>
        </w:rPr>
        <w:t xml:space="preserve"> </w:t>
      </w:r>
      <w:r w:rsidR="003E382F">
        <w:rPr>
          <w:rFonts w:ascii="Arial" w:hAnsi="Arial" w:cs="Arial"/>
        </w:rPr>
        <w:t>8</w:t>
      </w:r>
      <w:r>
        <w:rPr>
          <w:rFonts w:ascii="Arial" w:hAnsi="Arial" w:cs="Arial"/>
        </w:rPr>
        <w:t>400</w:t>
      </w:r>
      <w:r w:rsidR="003E382F">
        <w:rPr>
          <w:rFonts w:ascii="Arial" w:hAnsi="Arial" w:cs="Arial"/>
        </w:rPr>
        <w:t>H</w:t>
      </w:r>
      <w:r>
        <w:rPr>
          <w:rFonts w:ascii="Arial" w:hAnsi="Arial" w:cs="Arial"/>
        </w:rPr>
        <w:t xml:space="preserve">) entsprechen den Anforderungen des KRITIS-DachG. </w:t>
      </w:r>
      <w:r w:rsidR="000E5BBF" w:rsidRPr="000E5BBF">
        <w:rPr>
          <w:rFonts w:ascii="Arial" w:hAnsi="Arial" w:cs="Arial"/>
          <w:b/>
        </w:rPr>
        <w:t>(Bild:</w:t>
      </w:r>
      <w:r w:rsidR="000E5BBF">
        <w:rPr>
          <w:rFonts w:ascii="Arial" w:hAnsi="Arial" w:cs="Arial"/>
          <w:b/>
        </w:rPr>
        <w:t xml:space="preserve"> </w:t>
      </w:r>
      <w:r w:rsidR="000E5BBF" w:rsidRPr="000E5BBF">
        <w:rPr>
          <w:rFonts w:ascii="Arial" w:hAnsi="Arial" w:cs="Arial"/>
          <w:b/>
        </w:rPr>
        <w:t>Telenot)</w:t>
      </w:r>
    </w:p>
    <w:p w14:paraId="1E513CA0" w14:textId="77777777" w:rsidR="000E5BBF" w:rsidRDefault="000E5BBF" w:rsidP="006F4731">
      <w:pPr>
        <w:spacing w:line="276" w:lineRule="auto"/>
        <w:rPr>
          <w:rFonts w:ascii="Arial" w:hAnsi="Arial" w:cs="Arial"/>
        </w:rPr>
      </w:pPr>
    </w:p>
    <w:p w14:paraId="42DE6879" w14:textId="77777777" w:rsidR="000E5BBF" w:rsidRDefault="000E5BBF" w:rsidP="006F4731">
      <w:pPr>
        <w:spacing w:line="276" w:lineRule="auto"/>
        <w:rPr>
          <w:rFonts w:ascii="Arial" w:hAnsi="Arial" w:cs="Arial"/>
        </w:rPr>
      </w:pPr>
    </w:p>
    <w:p w14:paraId="4DAE4B4C" w14:textId="77777777" w:rsidR="00495C9C" w:rsidRDefault="00495C9C" w:rsidP="006F4731">
      <w:pPr>
        <w:spacing w:line="276" w:lineRule="auto"/>
        <w:rPr>
          <w:rFonts w:ascii="Arial" w:hAnsi="Arial" w:cs="Arial"/>
        </w:rPr>
      </w:pPr>
    </w:p>
    <w:p w14:paraId="2B4F03AB" w14:textId="77777777" w:rsidR="00495C9C" w:rsidRDefault="00495C9C" w:rsidP="006F4731">
      <w:pPr>
        <w:spacing w:line="276" w:lineRule="auto"/>
        <w:rPr>
          <w:rFonts w:ascii="Arial" w:hAnsi="Arial" w:cs="Arial"/>
        </w:rPr>
      </w:pPr>
    </w:p>
    <w:p w14:paraId="3E5CC1D4" w14:textId="77777777" w:rsidR="00495C9C" w:rsidRPr="00530B21" w:rsidRDefault="00495C9C" w:rsidP="006F4731">
      <w:pPr>
        <w:spacing w:line="276" w:lineRule="auto"/>
        <w:rPr>
          <w:rFonts w:ascii="Arial" w:hAnsi="Arial" w:cs="Arial"/>
        </w:rPr>
      </w:pPr>
    </w:p>
    <w:p w14:paraId="63B95E18" w14:textId="77777777" w:rsidR="00A562B4" w:rsidRDefault="00A562B4" w:rsidP="00CD106F">
      <w:pPr>
        <w:widowControl w:val="0"/>
        <w:spacing w:line="240" w:lineRule="auto"/>
        <w:rPr>
          <w:rFonts w:ascii="Arial" w:hAnsi="Arial" w:cs="Arial"/>
          <w:b/>
          <w:bCs/>
          <w:color w:val="FF0000"/>
          <w:lang w:val="x-none" w:eastAsia="x-none"/>
        </w:rPr>
      </w:pPr>
    </w:p>
    <w:p w14:paraId="156947A8" w14:textId="77777777" w:rsidR="00C035CE" w:rsidRDefault="00C035CE" w:rsidP="00C035CE">
      <w:pPr>
        <w:overflowPunct/>
        <w:autoSpaceDE/>
        <w:autoSpaceDN/>
        <w:adjustRightInd/>
        <w:spacing w:line="240" w:lineRule="auto"/>
        <w:textAlignment w:val="auto"/>
        <w:rPr>
          <w:rFonts w:ascii="Arial" w:hAnsi="Arial" w:cs="Arial"/>
          <w:b/>
          <w:bCs/>
          <w:color w:val="FF0000"/>
          <w:lang w:val="x-none" w:eastAsia="x-none"/>
        </w:rPr>
      </w:pPr>
    </w:p>
    <w:p w14:paraId="6DDF7E6D" w14:textId="29113D4C" w:rsidR="00CD106F" w:rsidRDefault="00CD106F" w:rsidP="00C035C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61F4F9DA" w14:textId="09614199" w:rsidR="001B7D3C" w:rsidRDefault="001B7D3C" w:rsidP="001B7D3C">
      <w:pPr>
        <w:rPr>
          <w:rFonts w:ascii="Arial" w:hAnsi="Arial" w:cs="Arial"/>
          <w:szCs w:val="22"/>
        </w:rPr>
      </w:pPr>
    </w:p>
    <w:p w14:paraId="5F0BE18A" w14:textId="77777777" w:rsidR="001B7D3C" w:rsidRDefault="001B7D3C" w:rsidP="001B7D3C">
      <w:pPr>
        <w:rPr>
          <w:rFonts w:ascii="Arial" w:hAnsi="Arial" w:cs="Arial"/>
          <w:szCs w:val="22"/>
        </w:rPr>
      </w:pPr>
    </w:p>
    <w:p w14:paraId="0985AE9A" w14:textId="03EF4238" w:rsidR="006117B0" w:rsidRPr="00291288" w:rsidRDefault="006117B0" w:rsidP="009806F8">
      <w:pPr>
        <w:rPr>
          <w:rFonts w:ascii="Arial" w:hAnsi="Arial" w:cs="Arial"/>
          <w:szCs w:val="22"/>
        </w:rPr>
      </w:pPr>
    </w:p>
    <w:sectPr w:rsidR="006117B0" w:rsidRPr="00291288" w:rsidSect="00D7525B">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E6EF" w14:textId="77777777" w:rsidR="00D7525B" w:rsidRDefault="00D7525B">
      <w:r>
        <w:separator/>
      </w:r>
    </w:p>
  </w:endnote>
  <w:endnote w:type="continuationSeparator" w:id="0">
    <w:p w14:paraId="56E93E00" w14:textId="77777777" w:rsidR="00D7525B" w:rsidRDefault="00D7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5B34F" w14:textId="77777777" w:rsidR="00D7525B" w:rsidRDefault="00D7525B">
      <w:r>
        <w:separator/>
      </w:r>
    </w:p>
  </w:footnote>
  <w:footnote w:type="continuationSeparator" w:id="0">
    <w:p w14:paraId="68944B9D" w14:textId="77777777" w:rsidR="00D7525B" w:rsidRDefault="00D75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20634745">
    <w:abstractNumId w:val="6"/>
  </w:num>
  <w:num w:numId="2" w16cid:durableId="1202016701">
    <w:abstractNumId w:val="2"/>
  </w:num>
  <w:num w:numId="3" w16cid:durableId="1834298123">
    <w:abstractNumId w:val="5"/>
  </w:num>
  <w:num w:numId="4" w16cid:durableId="1486969878">
    <w:abstractNumId w:val="10"/>
  </w:num>
  <w:num w:numId="5" w16cid:durableId="156305056">
    <w:abstractNumId w:val="4"/>
  </w:num>
  <w:num w:numId="6" w16cid:durableId="577516752">
    <w:abstractNumId w:val="8"/>
  </w:num>
  <w:num w:numId="7" w16cid:durableId="1829245599">
    <w:abstractNumId w:val="7"/>
  </w:num>
  <w:num w:numId="8" w16cid:durableId="326131459">
    <w:abstractNumId w:val="9"/>
  </w:num>
  <w:num w:numId="9" w16cid:durableId="1115639707">
    <w:abstractNumId w:val="1"/>
  </w:num>
  <w:num w:numId="10" w16cid:durableId="561330651">
    <w:abstractNumId w:val="0"/>
  </w:num>
  <w:num w:numId="11" w16cid:durableId="77714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0F89"/>
    <w:rsid w:val="000047B8"/>
    <w:rsid w:val="00011A25"/>
    <w:rsid w:val="00013B13"/>
    <w:rsid w:val="0001419B"/>
    <w:rsid w:val="00016896"/>
    <w:rsid w:val="00017956"/>
    <w:rsid w:val="00035D5B"/>
    <w:rsid w:val="0003662D"/>
    <w:rsid w:val="00045171"/>
    <w:rsid w:val="0004695F"/>
    <w:rsid w:val="000506DE"/>
    <w:rsid w:val="0006222A"/>
    <w:rsid w:val="00062537"/>
    <w:rsid w:val="00064791"/>
    <w:rsid w:val="000648E3"/>
    <w:rsid w:val="000730D1"/>
    <w:rsid w:val="00086640"/>
    <w:rsid w:val="00091C4B"/>
    <w:rsid w:val="00094A4E"/>
    <w:rsid w:val="00096065"/>
    <w:rsid w:val="000966F7"/>
    <w:rsid w:val="000A0733"/>
    <w:rsid w:val="000A2FAD"/>
    <w:rsid w:val="000B485D"/>
    <w:rsid w:val="000B6AA4"/>
    <w:rsid w:val="000C33D1"/>
    <w:rsid w:val="000C3669"/>
    <w:rsid w:val="000C441E"/>
    <w:rsid w:val="000C69AB"/>
    <w:rsid w:val="000D1D99"/>
    <w:rsid w:val="000E34F8"/>
    <w:rsid w:val="000E5BBF"/>
    <w:rsid w:val="000E75B6"/>
    <w:rsid w:val="000F2118"/>
    <w:rsid w:val="000F56A1"/>
    <w:rsid w:val="001008D4"/>
    <w:rsid w:val="00101B26"/>
    <w:rsid w:val="001064DF"/>
    <w:rsid w:val="00107A3C"/>
    <w:rsid w:val="00114C9C"/>
    <w:rsid w:val="00116353"/>
    <w:rsid w:val="00116EFE"/>
    <w:rsid w:val="001222D6"/>
    <w:rsid w:val="00123C77"/>
    <w:rsid w:val="00123D91"/>
    <w:rsid w:val="00124C69"/>
    <w:rsid w:val="001278EC"/>
    <w:rsid w:val="0013057C"/>
    <w:rsid w:val="00133469"/>
    <w:rsid w:val="00141911"/>
    <w:rsid w:val="0014333B"/>
    <w:rsid w:val="00147B22"/>
    <w:rsid w:val="0015020B"/>
    <w:rsid w:val="00164BA5"/>
    <w:rsid w:val="001667B3"/>
    <w:rsid w:val="00172E7F"/>
    <w:rsid w:val="001758F7"/>
    <w:rsid w:val="00177377"/>
    <w:rsid w:val="00181F55"/>
    <w:rsid w:val="00195FB5"/>
    <w:rsid w:val="00197C80"/>
    <w:rsid w:val="001A48FC"/>
    <w:rsid w:val="001A79E7"/>
    <w:rsid w:val="001B0BEB"/>
    <w:rsid w:val="001B1A75"/>
    <w:rsid w:val="001B7D3C"/>
    <w:rsid w:val="001C060E"/>
    <w:rsid w:val="001C1134"/>
    <w:rsid w:val="001C4BC1"/>
    <w:rsid w:val="001C510D"/>
    <w:rsid w:val="001D088C"/>
    <w:rsid w:val="001D17B2"/>
    <w:rsid w:val="001E03D6"/>
    <w:rsid w:val="001E1D34"/>
    <w:rsid w:val="001E44FE"/>
    <w:rsid w:val="001E48F3"/>
    <w:rsid w:val="001E62B4"/>
    <w:rsid w:val="001E704B"/>
    <w:rsid w:val="001F49DE"/>
    <w:rsid w:val="001F4E99"/>
    <w:rsid w:val="001F6E77"/>
    <w:rsid w:val="001F7FFA"/>
    <w:rsid w:val="00204ED8"/>
    <w:rsid w:val="00205FF0"/>
    <w:rsid w:val="00221916"/>
    <w:rsid w:val="002230C7"/>
    <w:rsid w:val="00223799"/>
    <w:rsid w:val="00224202"/>
    <w:rsid w:val="0022618B"/>
    <w:rsid w:val="00231640"/>
    <w:rsid w:val="00234D11"/>
    <w:rsid w:val="0023643E"/>
    <w:rsid w:val="00237473"/>
    <w:rsid w:val="00242E7B"/>
    <w:rsid w:val="00243D90"/>
    <w:rsid w:val="002454D3"/>
    <w:rsid w:val="002465B7"/>
    <w:rsid w:val="00255019"/>
    <w:rsid w:val="002554B7"/>
    <w:rsid w:val="002562EC"/>
    <w:rsid w:val="002579EB"/>
    <w:rsid w:val="00265974"/>
    <w:rsid w:val="0026610F"/>
    <w:rsid w:val="00271AAB"/>
    <w:rsid w:val="002750D2"/>
    <w:rsid w:val="00275716"/>
    <w:rsid w:val="00290A9B"/>
    <w:rsid w:val="00291288"/>
    <w:rsid w:val="00291E67"/>
    <w:rsid w:val="0029319E"/>
    <w:rsid w:val="002940CB"/>
    <w:rsid w:val="00294EA9"/>
    <w:rsid w:val="00295980"/>
    <w:rsid w:val="002A0A8A"/>
    <w:rsid w:val="002A45FE"/>
    <w:rsid w:val="002A7B90"/>
    <w:rsid w:val="002B4E98"/>
    <w:rsid w:val="002B5A7C"/>
    <w:rsid w:val="002B6A8D"/>
    <w:rsid w:val="002C05B2"/>
    <w:rsid w:val="002C3D6E"/>
    <w:rsid w:val="002C4D39"/>
    <w:rsid w:val="002C5BF5"/>
    <w:rsid w:val="002C626A"/>
    <w:rsid w:val="002C67FB"/>
    <w:rsid w:val="002D0091"/>
    <w:rsid w:val="002D30D5"/>
    <w:rsid w:val="002D4C17"/>
    <w:rsid w:val="002E16ED"/>
    <w:rsid w:val="002E2784"/>
    <w:rsid w:val="002E5D72"/>
    <w:rsid w:val="002E7A28"/>
    <w:rsid w:val="002F1D86"/>
    <w:rsid w:val="002F2F7C"/>
    <w:rsid w:val="002F5A78"/>
    <w:rsid w:val="002F7B02"/>
    <w:rsid w:val="003027B4"/>
    <w:rsid w:val="0030348A"/>
    <w:rsid w:val="003101BC"/>
    <w:rsid w:val="003106F2"/>
    <w:rsid w:val="00312176"/>
    <w:rsid w:val="00312721"/>
    <w:rsid w:val="00312E04"/>
    <w:rsid w:val="00326228"/>
    <w:rsid w:val="00330332"/>
    <w:rsid w:val="0033220D"/>
    <w:rsid w:val="00334073"/>
    <w:rsid w:val="003350DE"/>
    <w:rsid w:val="00336182"/>
    <w:rsid w:val="0034193C"/>
    <w:rsid w:val="00342D9F"/>
    <w:rsid w:val="00346D5A"/>
    <w:rsid w:val="00351F34"/>
    <w:rsid w:val="00354A1A"/>
    <w:rsid w:val="0035706D"/>
    <w:rsid w:val="00360402"/>
    <w:rsid w:val="00371CF2"/>
    <w:rsid w:val="003728AA"/>
    <w:rsid w:val="00375064"/>
    <w:rsid w:val="003751EE"/>
    <w:rsid w:val="00375CDE"/>
    <w:rsid w:val="00377B84"/>
    <w:rsid w:val="00384DD9"/>
    <w:rsid w:val="003859F7"/>
    <w:rsid w:val="00386571"/>
    <w:rsid w:val="00386950"/>
    <w:rsid w:val="003A7280"/>
    <w:rsid w:val="003A74F4"/>
    <w:rsid w:val="003A797B"/>
    <w:rsid w:val="003B1D30"/>
    <w:rsid w:val="003B4049"/>
    <w:rsid w:val="003C396C"/>
    <w:rsid w:val="003C60A0"/>
    <w:rsid w:val="003E335C"/>
    <w:rsid w:val="003E382F"/>
    <w:rsid w:val="003E5B4D"/>
    <w:rsid w:val="003E6598"/>
    <w:rsid w:val="003F167C"/>
    <w:rsid w:val="00404DD6"/>
    <w:rsid w:val="0041131D"/>
    <w:rsid w:val="00414AAB"/>
    <w:rsid w:val="004231E5"/>
    <w:rsid w:val="00424366"/>
    <w:rsid w:val="004252BE"/>
    <w:rsid w:val="00425B3D"/>
    <w:rsid w:val="00426115"/>
    <w:rsid w:val="00440108"/>
    <w:rsid w:val="00440783"/>
    <w:rsid w:val="00443BBB"/>
    <w:rsid w:val="00446540"/>
    <w:rsid w:val="00447CA2"/>
    <w:rsid w:val="0045392B"/>
    <w:rsid w:val="004557FE"/>
    <w:rsid w:val="00462431"/>
    <w:rsid w:val="00462779"/>
    <w:rsid w:val="00473E71"/>
    <w:rsid w:val="00475600"/>
    <w:rsid w:val="00475B80"/>
    <w:rsid w:val="004776C3"/>
    <w:rsid w:val="00482CFC"/>
    <w:rsid w:val="004856A0"/>
    <w:rsid w:val="00485BE0"/>
    <w:rsid w:val="00486658"/>
    <w:rsid w:val="0048749A"/>
    <w:rsid w:val="00487984"/>
    <w:rsid w:val="00487F63"/>
    <w:rsid w:val="00492B69"/>
    <w:rsid w:val="00493F0F"/>
    <w:rsid w:val="00495C9C"/>
    <w:rsid w:val="00497F6E"/>
    <w:rsid w:val="004A0418"/>
    <w:rsid w:val="004A0C2D"/>
    <w:rsid w:val="004A0E52"/>
    <w:rsid w:val="004A32E2"/>
    <w:rsid w:val="004A780A"/>
    <w:rsid w:val="004B202B"/>
    <w:rsid w:val="004B2251"/>
    <w:rsid w:val="004B6C1F"/>
    <w:rsid w:val="004C1862"/>
    <w:rsid w:val="004C2410"/>
    <w:rsid w:val="004C612C"/>
    <w:rsid w:val="004C61AE"/>
    <w:rsid w:val="004C6328"/>
    <w:rsid w:val="004D1067"/>
    <w:rsid w:val="004D4EF6"/>
    <w:rsid w:val="004D6B63"/>
    <w:rsid w:val="004D6E0C"/>
    <w:rsid w:val="004E3203"/>
    <w:rsid w:val="004E48EB"/>
    <w:rsid w:val="004E49C7"/>
    <w:rsid w:val="004F30DF"/>
    <w:rsid w:val="004F65AD"/>
    <w:rsid w:val="00500518"/>
    <w:rsid w:val="00500F37"/>
    <w:rsid w:val="005012E7"/>
    <w:rsid w:val="005043FB"/>
    <w:rsid w:val="00510262"/>
    <w:rsid w:val="005111D6"/>
    <w:rsid w:val="0051230C"/>
    <w:rsid w:val="005149A0"/>
    <w:rsid w:val="00520BD1"/>
    <w:rsid w:val="005232DE"/>
    <w:rsid w:val="00526E1C"/>
    <w:rsid w:val="00527C89"/>
    <w:rsid w:val="00533A11"/>
    <w:rsid w:val="00535317"/>
    <w:rsid w:val="00544D2D"/>
    <w:rsid w:val="00555767"/>
    <w:rsid w:val="00556016"/>
    <w:rsid w:val="005573E7"/>
    <w:rsid w:val="00560D41"/>
    <w:rsid w:val="00561EBD"/>
    <w:rsid w:val="00563E60"/>
    <w:rsid w:val="00564AB3"/>
    <w:rsid w:val="005669C3"/>
    <w:rsid w:val="00567402"/>
    <w:rsid w:val="00567E6B"/>
    <w:rsid w:val="00571918"/>
    <w:rsid w:val="005779BE"/>
    <w:rsid w:val="00582A37"/>
    <w:rsid w:val="005863B3"/>
    <w:rsid w:val="00591242"/>
    <w:rsid w:val="00592CB6"/>
    <w:rsid w:val="00594A40"/>
    <w:rsid w:val="005953D1"/>
    <w:rsid w:val="005961F0"/>
    <w:rsid w:val="005963D5"/>
    <w:rsid w:val="00596D19"/>
    <w:rsid w:val="005B7989"/>
    <w:rsid w:val="005C3FFD"/>
    <w:rsid w:val="005C4D19"/>
    <w:rsid w:val="005C62EE"/>
    <w:rsid w:val="005C710D"/>
    <w:rsid w:val="005D026B"/>
    <w:rsid w:val="005D16F1"/>
    <w:rsid w:val="005D1C8E"/>
    <w:rsid w:val="005E25C4"/>
    <w:rsid w:val="005E526E"/>
    <w:rsid w:val="005F04C1"/>
    <w:rsid w:val="005F52EF"/>
    <w:rsid w:val="005F73E0"/>
    <w:rsid w:val="00604702"/>
    <w:rsid w:val="006055E6"/>
    <w:rsid w:val="00607D1D"/>
    <w:rsid w:val="00610062"/>
    <w:rsid w:val="0061020F"/>
    <w:rsid w:val="006117B0"/>
    <w:rsid w:val="006133D4"/>
    <w:rsid w:val="00620129"/>
    <w:rsid w:val="006207AF"/>
    <w:rsid w:val="00621C6B"/>
    <w:rsid w:val="006249A6"/>
    <w:rsid w:val="0063176F"/>
    <w:rsid w:val="00634024"/>
    <w:rsid w:val="006368E0"/>
    <w:rsid w:val="00641AB7"/>
    <w:rsid w:val="00645CF8"/>
    <w:rsid w:val="00646C23"/>
    <w:rsid w:val="00646C94"/>
    <w:rsid w:val="0065522D"/>
    <w:rsid w:val="00660849"/>
    <w:rsid w:val="006755AB"/>
    <w:rsid w:val="00675FF0"/>
    <w:rsid w:val="006765F5"/>
    <w:rsid w:val="00676C74"/>
    <w:rsid w:val="00682108"/>
    <w:rsid w:val="00684438"/>
    <w:rsid w:val="006916C6"/>
    <w:rsid w:val="00694062"/>
    <w:rsid w:val="00694BF5"/>
    <w:rsid w:val="0069710A"/>
    <w:rsid w:val="006A3191"/>
    <w:rsid w:val="006A674B"/>
    <w:rsid w:val="006A7EFF"/>
    <w:rsid w:val="006B41CB"/>
    <w:rsid w:val="006B7B39"/>
    <w:rsid w:val="006C3FCA"/>
    <w:rsid w:val="006C5256"/>
    <w:rsid w:val="006C5FE6"/>
    <w:rsid w:val="006D2941"/>
    <w:rsid w:val="006D4726"/>
    <w:rsid w:val="006D5551"/>
    <w:rsid w:val="006D6E96"/>
    <w:rsid w:val="006E0476"/>
    <w:rsid w:val="006F0939"/>
    <w:rsid w:val="006F4731"/>
    <w:rsid w:val="006F4910"/>
    <w:rsid w:val="006F57A9"/>
    <w:rsid w:val="006F60C1"/>
    <w:rsid w:val="006F756F"/>
    <w:rsid w:val="006F79ED"/>
    <w:rsid w:val="006F7F64"/>
    <w:rsid w:val="00701415"/>
    <w:rsid w:val="0070200A"/>
    <w:rsid w:val="0070399D"/>
    <w:rsid w:val="00714E68"/>
    <w:rsid w:val="00725950"/>
    <w:rsid w:val="00727CE5"/>
    <w:rsid w:val="007347E0"/>
    <w:rsid w:val="00737756"/>
    <w:rsid w:val="00740932"/>
    <w:rsid w:val="00740BAD"/>
    <w:rsid w:val="007411B1"/>
    <w:rsid w:val="007429D2"/>
    <w:rsid w:val="007435EC"/>
    <w:rsid w:val="00743A1F"/>
    <w:rsid w:val="00751EA5"/>
    <w:rsid w:val="0075684A"/>
    <w:rsid w:val="00757E0C"/>
    <w:rsid w:val="007601A3"/>
    <w:rsid w:val="00766348"/>
    <w:rsid w:val="00770428"/>
    <w:rsid w:val="00770A3C"/>
    <w:rsid w:val="007742C1"/>
    <w:rsid w:val="00775E04"/>
    <w:rsid w:val="00776D0A"/>
    <w:rsid w:val="00786EB8"/>
    <w:rsid w:val="0079270C"/>
    <w:rsid w:val="007928CB"/>
    <w:rsid w:val="00795E19"/>
    <w:rsid w:val="00797027"/>
    <w:rsid w:val="007A3D8D"/>
    <w:rsid w:val="007A6108"/>
    <w:rsid w:val="007B69CA"/>
    <w:rsid w:val="007C0E3A"/>
    <w:rsid w:val="007C2A08"/>
    <w:rsid w:val="007C4CBD"/>
    <w:rsid w:val="007C797D"/>
    <w:rsid w:val="007D0176"/>
    <w:rsid w:val="007D21CF"/>
    <w:rsid w:val="007D46A3"/>
    <w:rsid w:val="007D5BF5"/>
    <w:rsid w:val="007D677C"/>
    <w:rsid w:val="007E337A"/>
    <w:rsid w:val="007E36C8"/>
    <w:rsid w:val="007E622A"/>
    <w:rsid w:val="007F07E2"/>
    <w:rsid w:val="007F0E2D"/>
    <w:rsid w:val="007F5A12"/>
    <w:rsid w:val="00800805"/>
    <w:rsid w:val="0080245A"/>
    <w:rsid w:val="00807C94"/>
    <w:rsid w:val="00810AEF"/>
    <w:rsid w:val="0081156C"/>
    <w:rsid w:val="00811842"/>
    <w:rsid w:val="00812533"/>
    <w:rsid w:val="00812EAB"/>
    <w:rsid w:val="00820A9C"/>
    <w:rsid w:val="00822147"/>
    <w:rsid w:val="008222B8"/>
    <w:rsid w:val="0082249E"/>
    <w:rsid w:val="00826665"/>
    <w:rsid w:val="00831047"/>
    <w:rsid w:val="008353FE"/>
    <w:rsid w:val="00835F18"/>
    <w:rsid w:val="008376C3"/>
    <w:rsid w:val="00837B12"/>
    <w:rsid w:val="0084002F"/>
    <w:rsid w:val="00840857"/>
    <w:rsid w:val="00840897"/>
    <w:rsid w:val="00846230"/>
    <w:rsid w:val="0085179D"/>
    <w:rsid w:val="00853B6D"/>
    <w:rsid w:val="00856881"/>
    <w:rsid w:val="0086393A"/>
    <w:rsid w:val="00864906"/>
    <w:rsid w:val="00864A04"/>
    <w:rsid w:val="00864A20"/>
    <w:rsid w:val="00880EC9"/>
    <w:rsid w:val="008826BF"/>
    <w:rsid w:val="00882B6E"/>
    <w:rsid w:val="008850E9"/>
    <w:rsid w:val="00887F27"/>
    <w:rsid w:val="008912B6"/>
    <w:rsid w:val="008973E9"/>
    <w:rsid w:val="0089771E"/>
    <w:rsid w:val="00897B5A"/>
    <w:rsid w:val="00897D37"/>
    <w:rsid w:val="008A00A3"/>
    <w:rsid w:val="008A05D7"/>
    <w:rsid w:val="008A167C"/>
    <w:rsid w:val="008A1BEB"/>
    <w:rsid w:val="008A6128"/>
    <w:rsid w:val="008A698D"/>
    <w:rsid w:val="008B1BE3"/>
    <w:rsid w:val="008B4F0A"/>
    <w:rsid w:val="008B6E00"/>
    <w:rsid w:val="008B7290"/>
    <w:rsid w:val="008C1E71"/>
    <w:rsid w:val="008C79CC"/>
    <w:rsid w:val="008D01E7"/>
    <w:rsid w:val="008D0E0E"/>
    <w:rsid w:val="008D2F1E"/>
    <w:rsid w:val="008D34BE"/>
    <w:rsid w:val="008D696F"/>
    <w:rsid w:val="008D7D2A"/>
    <w:rsid w:val="008E50CE"/>
    <w:rsid w:val="008E7B97"/>
    <w:rsid w:val="008F131E"/>
    <w:rsid w:val="008F174D"/>
    <w:rsid w:val="008F5D0E"/>
    <w:rsid w:val="00900E29"/>
    <w:rsid w:val="009044A4"/>
    <w:rsid w:val="00905029"/>
    <w:rsid w:val="00905266"/>
    <w:rsid w:val="009110CE"/>
    <w:rsid w:val="00912CCD"/>
    <w:rsid w:val="009209CB"/>
    <w:rsid w:val="0092313F"/>
    <w:rsid w:val="009271F9"/>
    <w:rsid w:val="009306AB"/>
    <w:rsid w:val="009408B0"/>
    <w:rsid w:val="00941F80"/>
    <w:rsid w:val="00950425"/>
    <w:rsid w:val="00950619"/>
    <w:rsid w:val="0095179A"/>
    <w:rsid w:val="00952D50"/>
    <w:rsid w:val="0095659E"/>
    <w:rsid w:val="0095713E"/>
    <w:rsid w:val="00960805"/>
    <w:rsid w:val="00971EA4"/>
    <w:rsid w:val="0097565E"/>
    <w:rsid w:val="009770DE"/>
    <w:rsid w:val="009806F8"/>
    <w:rsid w:val="009810FA"/>
    <w:rsid w:val="00981CDF"/>
    <w:rsid w:val="00982AA7"/>
    <w:rsid w:val="00983326"/>
    <w:rsid w:val="00985E9F"/>
    <w:rsid w:val="0098768F"/>
    <w:rsid w:val="009A0322"/>
    <w:rsid w:val="009A0EF0"/>
    <w:rsid w:val="009A1601"/>
    <w:rsid w:val="009A2EAC"/>
    <w:rsid w:val="009A4FC4"/>
    <w:rsid w:val="009A7149"/>
    <w:rsid w:val="009B2777"/>
    <w:rsid w:val="009B40F2"/>
    <w:rsid w:val="009B4793"/>
    <w:rsid w:val="009B4FC3"/>
    <w:rsid w:val="009C09ED"/>
    <w:rsid w:val="009C2A5D"/>
    <w:rsid w:val="009C3994"/>
    <w:rsid w:val="009C6E18"/>
    <w:rsid w:val="009D4494"/>
    <w:rsid w:val="009E0B0F"/>
    <w:rsid w:val="009F01B3"/>
    <w:rsid w:val="009F08BE"/>
    <w:rsid w:val="009F1460"/>
    <w:rsid w:val="009F3E59"/>
    <w:rsid w:val="00A03293"/>
    <w:rsid w:val="00A03371"/>
    <w:rsid w:val="00A126DD"/>
    <w:rsid w:val="00A137F9"/>
    <w:rsid w:val="00A152BF"/>
    <w:rsid w:val="00A25477"/>
    <w:rsid w:val="00A259E2"/>
    <w:rsid w:val="00A26F5B"/>
    <w:rsid w:val="00A31AD8"/>
    <w:rsid w:val="00A41AB9"/>
    <w:rsid w:val="00A562B4"/>
    <w:rsid w:val="00A56F24"/>
    <w:rsid w:val="00A623FA"/>
    <w:rsid w:val="00A6290A"/>
    <w:rsid w:val="00A62C8F"/>
    <w:rsid w:val="00A63A1D"/>
    <w:rsid w:val="00A67C92"/>
    <w:rsid w:val="00A7337A"/>
    <w:rsid w:val="00A77523"/>
    <w:rsid w:val="00A77B7D"/>
    <w:rsid w:val="00A83C60"/>
    <w:rsid w:val="00A85548"/>
    <w:rsid w:val="00AA169F"/>
    <w:rsid w:val="00AB26E6"/>
    <w:rsid w:val="00AB3242"/>
    <w:rsid w:val="00AB3395"/>
    <w:rsid w:val="00AD0BC0"/>
    <w:rsid w:val="00AD2628"/>
    <w:rsid w:val="00AD2C09"/>
    <w:rsid w:val="00AD4B21"/>
    <w:rsid w:val="00AD61F8"/>
    <w:rsid w:val="00AE4554"/>
    <w:rsid w:val="00AE6A69"/>
    <w:rsid w:val="00AF2F84"/>
    <w:rsid w:val="00B028E2"/>
    <w:rsid w:val="00B04BC2"/>
    <w:rsid w:val="00B105CF"/>
    <w:rsid w:val="00B21AA2"/>
    <w:rsid w:val="00B21DC2"/>
    <w:rsid w:val="00B23BF2"/>
    <w:rsid w:val="00B26B5C"/>
    <w:rsid w:val="00B2791E"/>
    <w:rsid w:val="00B302F3"/>
    <w:rsid w:val="00B30FB0"/>
    <w:rsid w:val="00B31204"/>
    <w:rsid w:val="00B3163D"/>
    <w:rsid w:val="00B336DB"/>
    <w:rsid w:val="00B34C45"/>
    <w:rsid w:val="00B41C32"/>
    <w:rsid w:val="00B43700"/>
    <w:rsid w:val="00B51788"/>
    <w:rsid w:val="00B52B1D"/>
    <w:rsid w:val="00B56259"/>
    <w:rsid w:val="00B60508"/>
    <w:rsid w:val="00B6158A"/>
    <w:rsid w:val="00B6557A"/>
    <w:rsid w:val="00B71020"/>
    <w:rsid w:val="00B7194E"/>
    <w:rsid w:val="00B777C3"/>
    <w:rsid w:val="00B8784D"/>
    <w:rsid w:val="00B92320"/>
    <w:rsid w:val="00B93CE7"/>
    <w:rsid w:val="00B9542B"/>
    <w:rsid w:val="00B95D59"/>
    <w:rsid w:val="00BA1BE1"/>
    <w:rsid w:val="00BA3416"/>
    <w:rsid w:val="00BA7184"/>
    <w:rsid w:val="00BA790A"/>
    <w:rsid w:val="00BB6C2D"/>
    <w:rsid w:val="00BB7788"/>
    <w:rsid w:val="00BB7A5F"/>
    <w:rsid w:val="00BC1BE0"/>
    <w:rsid w:val="00BC29A3"/>
    <w:rsid w:val="00BC7ADE"/>
    <w:rsid w:val="00BD0D2B"/>
    <w:rsid w:val="00BD2010"/>
    <w:rsid w:val="00BD3B15"/>
    <w:rsid w:val="00BD4265"/>
    <w:rsid w:val="00BD44B0"/>
    <w:rsid w:val="00BE051D"/>
    <w:rsid w:val="00BE362D"/>
    <w:rsid w:val="00BE3AE0"/>
    <w:rsid w:val="00BE5708"/>
    <w:rsid w:val="00BF22EC"/>
    <w:rsid w:val="00BF4D4C"/>
    <w:rsid w:val="00BF6373"/>
    <w:rsid w:val="00BF69DB"/>
    <w:rsid w:val="00BF716A"/>
    <w:rsid w:val="00C035CE"/>
    <w:rsid w:val="00C04CD7"/>
    <w:rsid w:val="00C1031F"/>
    <w:rsid w:val="00C10E49"/>
    <w:rsid w:val="00C1243C"/>
    <w:rsid w:val="00C1258D"/>
    <w:rsid w:val="00C140D9"/>
    <w:rsid w:val="00C17E1C"/>
    <w:rsid w:val="00C20134"/>
    <w:rsid w:val="00C238A2"/>
    <w:rsid w:val="00C243CB"/>
    <w:rsid w:val="00C24C24"/>
    <w:rsid w:val="00C32C31"/>
    <w:rsid w:val="00C416DA"/>
    <w:rsid w:val="00C41DC5"/>
    <w:rsid w:val="00C425F1"/>
    <w:rsid w:val="00C43845"/>
    <w:rsid w:val="00C5081E"/>
    <w:rsid w:val="00C51C3D"/>
    <w:rsid w:val="00C5231B"/>
    <w:rsid w:val="00C53487"/>
    <w:rsid w:val="00C545FB"/>
    <w:rsid w:val="00C54EE9"/>
    <w:rsid w:val="00C579E3"/>
    <w:rsid w:val="00C6269A"/>
    <w:rsid w:val="00C65F1B"/>
    <w:rsid w:val="00C672D3"/>
    <w:rsid w:val="00C6749D"/>
    <w:rsid w:val="00C73A8A"/>
    <w:rsid w:val="00C76EC6"/>
    <w:rsid w:val="00C802DE"/>
    <w:rsid w:val="00C86845"/>
    <w:rsid w:val="00C87125"/>
    <w:rsid w:val="00C87309"/>
    <w:rsid w:val="00C93555"/>
    <w:rsid w:val="00C949F3"/>
    <w:rsid w:val="00C95E53"/>
    <w:rsid w:val="00C9761D"/>
    <w:rsid w:val="00CA2270"/>
    <w:rsid w:val="00CA776C"/>
    <w:rsid w:val="00CB4FEF"/>
    <w:rsid w:val="00CB6B6D"/>
    <w:rsid w:val="00CB7644"/>
    <w:rsid w:val="00CC0201"/>
    <w:rsid w:val="00CC3853"/>
    <w:rsid w:val="00CD106F"/>
    <w:rsid w:val="00CD2E99"/>
    <w:rsid w:val="00CD34EE"/>
    <w:rsid w:val="00CD604C"/>
    <w:rsid w:val="00CD7F71"/>
    <w:rsid w:val="00CF2C07"/>
    <w:rsid w:val="00D07BDA"/>
    <w:rsid w:val="00D1096A"/>
    <w:rsid w:val="00D11FE2"/>
    <w:rsid w:val="00D12F7E"/>
    <w:rsid w:val="00D15AE8"/>
    <w:rsid w:val="00D15BFE"/>
    <w:rsid w:val="00D16D53"/>
    <w:rsid w:val="00D17940"/>
    <w:rsid w:val="00D20642"/>
    <w:rsid w:val="00D218EC"/>
    <w:rsid w:val="00D25677"/>
    <w:rsid w:val="00D257DC"/>
    <w:rsid w:val="00D304EB"/>
    <w:rsid w:val="00D34080"/>
    <w:rsid w:val="00D3692E"/>
    <w:rsid w:val="00D3713B"/>
    <w:rsid w:val="00D376E0"/>
    <w:rsid w:val="00D45174"/>
    <w:rsid w:val="00D5033D"/>
    <w:rsid w:val="00D53F3E"/>
    <w:rsid w:val="00D56BDD"/>
    <w:rsid w:val="00D64909"/>
    <w:rsid w:val="00D70E82"/>
    <w:rsid w:val="00D74987"/>
    <w:rsid w:val="00D7525B"/>
    <w:rsid w:val="00D83971"/>
    <w:rsid w:val="00D879EC"/>
    <w:rsid w:val="00D87B70"/>
    <w:rsid w:val="00D9108F"/>
    <w:rsid w:val="00D91772"/>
    <w:rsid w:val="00D94CCF"/>
    <w:rsid w:val="00DA0C2A"/>
    <w:rsid w:val="00DA19F3"/>
    <w:rsid w:val="00DA245B"/>
    <w:rsid w:val="00DB281D"/>
    <w:rsid w:val="00DB431B"/>
    <w:rsid w:val="00DB44C6"/>
    <w:rsid w:val="00DB73B5"/>
    <w:rsid w:val="00DC0770"/>
    <w:rsid w:val="00DC1CF2"/>
    <w:rsid w:val="00DC5D4C"/>
    <w:rsid w:val="00DD35B8"/>
    <w:rsid w:val="00DE07E6"/>
    <w:rsid w:val="00DE2511"/>
    <w:rsid w:val="00DE46FB"/>
    <w:rsid w:val="00DE62A0"/>
    <w:rsid w:val="00DF295E"/>
    <w:rsid w:val="00DF303F"/>
    <w:rsid w:val="00E002B5"/>
    <w:rsid w:val="00E00B4F"/>
    <w:rsid w:val="00E02294"/>
    <w:rsid w:val="00E03FF2"/>
    <w:rsid w:val="00E06F89"/>
    <w:rsid w:val="00E076B9"/>
    <w:rsid w:val="00E11F58"/>
    <w:rsid w:val="00E17593"/>
    <w:rsid w:val="00E20148"/>
    <w:rsid w:val="00E229B4"/>
    <w:rsid w:val="00E2332D"/>
    <w:rsid w:val="00E25584"/>
    <w:rsid w:val="00E271E9"/>
    <w:rsid w:val="00E27821"/>
    <w:rsid w:val="00E31BBC"/>
    <w:rsid w:val="00E32ACA"/>
    <w:rsid w:val="00E36D7E"/>
    <w:rsid w:val="00E40C07"/>
    <w:rsid w:val="00E46F10"/>
    <w:rsid w:val="00E46FCE"/>
    <w:rsid w:val="00E515BE"/>
    <w:rsid w:val="00E51652"/>
    <w:rsid w:val="00E51803"/>
    <w:rsid w:val="00E60EE8"/>
    <w:rsid w:val="00E710FF"/>
    <w:rsid w:val="00E725EE"/>
    <w:rsid w:val="00E75AD9"/>
    <w:rsid w:val="00E85B47"/>
    <w:rsid w:val="00E87226"/>
    <w:rsid w:val="00E919AB"/>
    <w:rsid w:val="00E96016"/>
    <w:rsid w:val="00E964EF"/>
    <w:rsid w:val="00E966C8"/>
    <w:rsid w:val="00E9766C"/>
    <w:rsid w:val="00EA7F86"/>
    <w:rsid w:val="00EB2569"/>
    <w:rsid w:val="00EB351D"/>
    <w:rsid w:val="00EB5D90"/>
    <w:rsid w:val="00EB6747"/>
    <w:rsid w:val="00EC14CA"/>
    <w:rsid w:val="00EC2F4B"/>
    <w:rsid w:val="00EC78FD"/>
    <w:rsid w:val="00ED2530"/>
    <w:rsid w:val="00ED5089"/>
    <w:rsid w:val="00EE13BB"/>
    <w:rsid w:val="00EE276F"/>
    <w:rsid w:val="00EE555A"/>
    <w:rsid w:val="00EF519F"/>
    <w:rsid w:val="00EF62B6"/>
    <w:rsid w:val="00EF7941"/>
    <w:rsid w:val="00F02157"/>
    <w:rsid w:val="00F06E2E"/>
    <w:rsid w:val="00F076F6"/>
    <w:rsid w:val="00F078F2"/>
    <w:rsid w:val="00F07A1A"/>
    <w:rsid w:val="00F11D89"/>
    <w:rsid w:val="00F16AC9"/>
    <w:rsid w:val="00F20868"/>
    <w:rsid w:val="00F2761C"/>
    <w:rsid w:val="00F33F8C"/>
    <w:rsid w:val="00F45D68"/>
    <w:rsid w:val="00F503DE"/>
    <w:rsid w:val="00F5538A"/>
    <w:rsid w:val="00F61562"/>
    <w:rsid w:val="00F62B3A"/>
    <w:rsid w:val="00F63B08"/>
    <w:rsid w:val="00F63CC3"/>
    <w:rsid w:val="00F720E4"/>
    <w:rsid w:val="00F73A59"/>
    <w:rsid w:val="00F75D55"/>
    <w:rsid w:val="00F75F33"/>
    <w:rsid w:val="00F77AF0"/>
    <w:rsid w:val="00F831E6"/>
    <w:rsid w:val="00F838EB"/>
    <w:rsid w:val="00F84297"/>
    <w:rsid w:val="00F94E6E"/>
    <w:rsid w:val="00F96F88"/>
    <w:rsid w:val="00F97138"/>
    <w:rsid w:val="00F972FD"/>
    <w:rsid w:val="00FA25CF"/>
    <w:rsid w:val="00FA27AB"/>
    <w:rsid w:val="00FA35A5"/>
    <w:rsid w:val="00FA4029"/>
    <w:rsid w:val="00FA6533"/>
    <w:rsid w:val="00FB12BF"/>
    <w:rsid w:val="00FB1888"/>
    <w:rsid w:val="00FB6372"/>
    <w:rsid w:val="00FB71D2"/>
    <w:rsid w:val="00FC0C2C"/>
    <w:rsid w:val="00FC27AC"/>
    <w:rsid w:val="00FC440B"/>
    <w:rsid w:val="00FC5D9F"/>
    <w:rsid w:val="00FC72A9"/>
    <w:rsid w:val="00FD2156"/>
    <w:rsid w:val="00FD26F0"/>
    <w:rsid w:val="00FD2EF1"/>
    <w:rsid w:val="00FD3441"/>
    <w:rsid w:val="00FD3897"/>
    <w:rsid w:val="00FD4DB3"/>
    <w:rsid w:val="00FD52EA"/>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rsid w:val="000E5BBF"/>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07">
      <w:bodyDiv w:val="1"/>
      <w:marLeft w:val="0"/>
      <w:marRight w:val="0"/>
      <w:marTop w:val="0"/>
      <w:marBottom w:val="0"/>
      <w:divBdr>
        <w:top w:val="none" w:sz="0" w:space="0" w:color="auto"/>
        <w:left w:val="none" w:sz="0" w:space="0" w:color="auto"/>
        <w:bottom w:val="none" w:sz="0" w:space="0" w:color="auto"/>
        <w:right w:val="none" w:sz="0" w:space="0" w:color="auto"/>
      </w:divBdr>
      <w:divsChild>
        <w:div w:id="1093624242">
          <w:marLeft w:val="0"/>
          <w:marRight w:val="0"/>
          <w:marTop w:val="0"/>
          <w:marBottom w:val="0"/>
          <w:divBdr>
            <w:top w:val="none" w:sz="0" w:space="0" w:color="auto"/>
            <w:left w:val="none" w:sz="0" w:space="0" w:color="auto"/>
            <w:bottom w:val="none" w:sz="0" w:space="0" w:color="auto"/>
            <w:right w:val="none" w:sz="0" w:space="0" w:color="auto"/>
          </w:divBdr>
          <w:divsChild>
            <w:div w:id="1022709380">
              <w:marLeft w:val="0"/>
              <w:marRight w:val="0"/>
              <w:marTop w:val="0"/>
              <w:marBottom w:val="0"/>
              <w:divBdr>
                <w:top w:val="none" w:sz="0" w:space="0" w:color="auto"/>
                <w:left w:val="none" w:sz="0" w:space="0" w:color="auto"/>
                <w:bottom w:val="none" w:sz="0" w:space="0" w:color="auto"/>
                <w:right w:val="none" w:sz="0" w:space="0" w:color="auto"/>
              </w:divBdr>
              <w:divsChild>
                <w:div w:id="3116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26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D06C-2AF0-564C-94A1-9CF061B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966</Words>
  <Characters>6088</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7040</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Withold Michalczyk</cp:lastModifiedBy>
  <cp:revision>3</cp:revision>
  <cp:lastPrinted>2024-05-08T10:40:00Z</cp:lastPrinted>
  <dcterms:created xsi:type="dcterms:W3CDTF">2024-05-08T10:40:00Z</dcterms:created>
  <dcterms:modified xsi:type="dcterms:W3CDTF">2024-05-08T12:22:00Z</dcterms:modified>
</cp:coreProperties>
</file>